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8" w:lineRule="auto"/>
      </w:pP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-3810</wp:posOffset>
            </wp:positionV>
            <wp:extent cx="6407785" cy="3604895"/>
            <wp:effectExtent l="0" t="0" r="18415" b="1905"/>
            <wp:wrapTopAndBottom/>
            <wp:docPr id="2" name="图片 2" descr="/Users/caimeizhen/Desktop/fengmian.pngfengm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caimeizhen/Desktop/fengmian.pngfengmian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-27940</wp:posOffset>
                </wp:positionV>
                <wp:extent cx="6260465" cy="85280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34255" y="3594100"/>
                          <a:ext cx="6260465" cy="852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jc w:val="center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:lang w:val="en-US"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HB-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SW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hint="default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808-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:lang w:val="en-US"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SL</w:t>
                            </w:r>
                          </w:p>
                          <w:p>
                            <w:pPr>
                              <w:spacing w:line="240" w:lineRule="auto"/>
                              <w:jc w:val="center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:lang w:val="en-US"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真</w:t>
                            </w:r>
                            <w:r>
                              <w:rPr>
                                <w:rFonts w:hint="default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:lang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:lang w:val="en-US"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K</w:t>
                            </w:r>
                            <w:r>
                              <w:rPr>
                                <w:rFonts w:hint="default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:lang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HDMI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:lang w:val="en-US"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无缝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矩阵切换器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75pt;margin-top:-2.2pt;height:67.15pt;width:492.95pt;z-index:251662336;mso-width-relative:page;mso-height-relative:page;" filled="f" stroked="f" coordsize="21600,21600" o:gfxdata="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2QLOB1wAAAAgBAAAPAAAAAAAAAAEAIAAAACIAAABkcnMv&#10;ZG93bnJldi54bWxQSwECFAAUAAAACACHTuJAjogvkT0CAABi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40" w:lineRule="auto"/>
                        <w:jc w:val="center"/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:lang w:val="en-US"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HB-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SW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hint="default" w:ascii="微软雅黑" w:hAnsi="微软雅黑" w:eastAsia="微软雅黑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808-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:lang w:val="en-US"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SL</w:t>
                      </w:r>
                    </w:p>
                    <w:p>
                      <w:pPr>
                        <w:spacing w:line="240" w:lineRule="auto"/>
                        <w:jc w:val="center"/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:lang w:val="en-US"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真</w:t>
                      </w:r>
                      <w:r>
                        <w:rPr>
                          <w:rFonts w:hint="default" w:ascii="微软雅黑" w:hAnsi="微软雅黑" w:eastAsia="微软雅黑"/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:lang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4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:lang w:val="en-US"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K</w:t>
                      </w:r>
                      <w:r>
                        <w:rPr>
                          <w:rFonts w:hint="default" w:ascii="微软雅黑" w:hAnsi="微软雅黑" w:eastAsia="微软雅黑"/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:lang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HDMI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:lang w:val="en-US"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无缝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矩阵切换器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88" w:lineRule="auto"/>
      </w:pPr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12065"/>
                <wp:docPr id="5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65" cy="330823"/>
                          <a:chOff x="510" y="348943"/>
                          <a:chExt cx="1301775" cy="260467"/>
                        </a:xfrm>
                      </wpg:grpSpPr>
                      <wps:wsp>
                        <wps:cNvPr id="6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7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等线" w:eastAsia="微软雅黑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产品概述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g7H2VrcAAADa&#10;AAAADwAAAGRycy9kb3ducmV2LnhtbEWPwQrCMBBE74L/EFbwpqmCItXoQS148aDV+9KsbbHZlCat&#10;9e+NIHgcZuYNs9n1phIdNa60rGA2jUAQZ1aXnCu4pclkBcJ5ZI2VZVLwJge77XCwwVjbF1+ou/pc&#10;BAi7GBUU3texlC4ryKCb2po4eA/bGPRBNrnUDb4C3FRyHkVLabDksFBgTfuCsue1NQr8M6FF2nb5&#10;4p6dzpVu0/a4Pyg1Hs2iNQhPvf+Hf+2TVrCE75VwA+T2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DsfZWtwAAANoAAAAP&#10;AAAAAAAAAAEAIAAAACIAAABkcnMvZG93bnJldi54bWxQSwECFAAUAAAACACHTuJAMy8FnjsAAAA5&#10;AAAAEAAAAAAAAAABACAAAAAGAQAAZHJzL3NoYXBleG1sLnhtbFBLBQYAAAAABgAGAFsBAACwAwAA&#10;AAA=&#10;" adj="18692">
                  <v:fill type="gradient" on="t" color2="#9DC3E6 [1940]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/p57g70AAADa&#10;AAAADwAAAGRycy9kb3ducmV2LnhtbEWPQWvCQBSE70L/w/IKvemuHqpEV8FCqa29mOjB2yP7TGKz&#10;b0N2TfTfuwXB4zAz3zCL1dXWoqPWV441jEcKBHHuTMWFhn32OZyB8AHZYO2YNNzIw2r5MlhgYlzP&#10;O+rSUIgIYZ+ghjKEJpHS5yVZ9CPXEEfv5FqLIcq2kKbFPsJtLSdKvUuLFceFEhv6KCn/Sy9Wg8tO&#10;2exLnY/95ZCvv7e/3fGnllq/vY7VHESga3iGH+2N0TCF/yvxBsjl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nnuD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等线" w:eastAsia="微软雅黑" w:cstheme="minorBidi"/>
                            <w:b/>
                            <w:bCs/>
                            <w:color w:val="FFFFFF" w:themeColor="background1"/>
                            <w:kern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产品概述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HB-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SW</w:t>
      </w:r>
      <w:r>
        <w:rPr>
          <w:rFonts w:hint="default" w:ascii="微软雅黑" w:hAnsi="微软雅黑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0808-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SL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是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一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款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8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进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8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出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HDMI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无缝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矩阵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切换器</w:t>
      </w:r>
      <w:r>
        <w:rPr>
          <w:rFonts w:hint="eastAsia" w:ascii="微软雅黑" w:hAnsi="微软雅黑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采用智能处理芯片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运行操作响应速度更快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系统稳定可靠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支持从HDMI信号源向HDMI显示设备传输视频（最高 HDMI2.0 4K@60Hz 4:4:4）和多通道高分辨率数字音频</w:t>
      </w:r>
      <w:r>
        <w:rPr>
          <w:rFonts w:hint="eastAsia" w:ascii="微软雅黑" w:hAnsi="微软雅黑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支持剥离HDMI源的音频给同轴音频口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或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模拟音频口输出</w:t>
      </w:r>
      <w:r>
        <w:rPr>
          <w:rFonts w:hint="eastAsia" w:ascii="微软雅黑" w:hAnsi="微软雅黑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当开启ARC功能时，可以将HDMI显示设备的音频回传到同轴音频口和模拟音频口输出</w:t>
      </w:r>
      <w:r>
        <w:rPr>
          <w:rFonts w:hint="eastAsia" w:ascii="微软雅黑" w:hAnsi="微软雅黑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该矩阵的每个HDMI输出口独立支持4K到1080P的视频缩放</w:t>
      </w:r>
      <w:r>
        <w:rPr>
          <w:rFonts w:hint="eastAsia" w:ascii="微软雅黑" w:hAnsi="微软雅黑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支持CEC控制显示，以及智能EDID管理</w:t>
      </w:r>
      <w:r>
        <w:rPr>
          <w:rFonts w:hint="eastAsia" w:ascii="微软雅黑" w:hAnsi="微软雅黑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可以通过面板按键</w:t>
      </w:r>
      <w:r>
        <w:rPr>
          <w:rFonts w:hint="eastAsia" w:ascii="微软雅黑" w:hAnsi="微软雅黑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、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红外遥控器</w:t>
      </w:r>
      <w:r>
        <w:rPr>
          <w:rFonts w:hint="eastAsia" w:ascii="微软雅黑" w:hAnsi="微软雅黑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、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RS-232</w:t>
      </w:r>
      <w:r>
        <w:rPr>
          <w:rFonts w:hint="eastAsia" w:ascii="微软雅黑" w:hAnsi="微软雅黑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、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TCP/IP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和Web控制。</w:t>
      </w:r>
    </w:p>
    <w:p>
      <w:pP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HB-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SW</w:t>
      </w:r>
      <w:r>
        <w:rPr>
          <w:rFonts w:hint="default" w:ascii="微软雅黑" w:hAnsi="微软雅黑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0808-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SL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HDMI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无缝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矩阵的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每一路信号都严格按照行业标准进行设计，防止各个信号之间的相互串扰，减少信号的衰减，保证了每一路高清信号经过本设备交换过后的信号质量，实现高清信号的完美输出</w:t>
      </w:r>
      <w:r>
        <w:rPr>
          <w:rFonts w:hint="eastAsia" w:ascii="微软雅黑" w:hAnsi="微软雅黑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广泛应用于多媒体会议厅、电视教学、大屏幕显示工程等场所。</w:t>
      </w:r>
    </w:p>
    <w:p>
      <w:pPr>
        <w:rPr>
          <w:rFonts w:hint="eastAsia" w:ascii="微软雅黑" w:hAnsi="微软雅黑" w:eastAsia="微软雅黑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</w:p>
    <w:p>
      <w:pPr>
        <w:spacing w:line="288" w:lineRule="auto"/>
      </w:pPr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12065"/>
                <wp:docPr id="4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65" cy="330823"/>
                          <a:chOff x="510" y="348943"/>
                          <a:chExt cx="1301775" cy="260467"/>
                        </a:xfrm>
                      </wpg:grpSpPr>
                      <wps:wsp>
                        <wps:cNvPr id="13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5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功能特性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MGgx/LYAAADb&#10;AAAADwAAAGRycy9kb3ducmV2LnhtbEVPvQrCMBDeBd8hnOBmUxVFqtHBH3Bx0Op+NGdbbC6lSau+&#10;vREEt/v4fm+1eZlKdNS40rKCcRSDIM6sLjlXcE0PowUI55E1VpZJwZscbNb93goTbZ98pu7icxFC&#10;2CWooPC+TqR0WUEGXWRr4sDdbWPQB9jkUjf4DOGmkpM4nkuDJYeGAmvaFpQ9Lq1R4B8HmqVtl89u&#10;2fFU6TZt99udUsPBOF6C8PTyf/HPfdRh/hS+v4QD5Po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BoMfy2AAAA2wAAAA8A&#10;AAAAAAAAAQAgAAAAIgAAAGRycy9kb3ducmV2LnhtbFBLAQIUABQAAAAIAIdO4kAzLwWeOwAAADkA&#10;AAAQAAAAAAAAAAEAIAAAAAUBAABkcnMvc2hhcGV4bWwueG1sUEsFBgAAAAAGAAYAWwEAAK8DAAAA&#10;AA==&#10;" adj="18692">
                  <v:fill type="gradient" on="t" color2="#9DC3E6 [1940]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+5T74LwAAADb&#10;AAAADwAAAGRycy9kb3ducmV2LnhtbEVPS2vCQBC+C/0PyxS86a6FFkmzChZKW+vFxB68DdnJw2Zn&#10;Q3ZN7L/vCoK3+fiek64vthUD9b5xrGExVyCIC2carjQc8vfZEoQPyAZbx6ThjzysVw+TFBPjRt7T&#10;kIVKxBD2CWqoQ+gSKX1Rk0U/dx1x5ErXWwwR9pU0PY4x3LbySakXabHh2FBjR281Fb/Z2WpweZkv&#10;P9TpOJ5/is3X9244blup9fRxoV5BBLqEu/jm/jRx/jNcf4kHyN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uU++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功能特性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default" w:ascii="微软雅黑" w:hAnsi="微软雅黑" w:eastAsia="微软雅黑"/>
          <w:color w:val="404040" w:themeColor="text1" w:themeTint="BF"/>
          <w:sz w:val="20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8</w:t>
      </w:r>
      <w:r>
        <w:rPr>
          <w:rFonts w:hint="eastAsia" w:ascii="微软雅黑" w:hAnsi="微软雅黑" w:eastAsia="微软雅黑"/>
          <w:color w:val="404040" w:themeColor="text1" w:themeTint="BF"/>
          <w:sz w:val="20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通道输入 (HDMI/AUDIO/IR)，</w:t>
      </w:r>
      <w:r>
        <w:rPr>
          <w:rFonts w:hint="default" w:ascii="微软雅黑" w:hAnsi="微软雅黑" w:eastAsia="微软雅黑"/>
          <w:color w:val="404040" w:themeColor="text1" w:themeTint="BF"/>
          <w:sz w:val="20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8</w:t>
      </w:r>
      <w:r>
        <w:rPr>
          <w:rFonts w:hint="eastAsia" w:ascii="微软雅黑" w:hAnsi="微软雅黑" w:eastAsia="微软雅黑"/>
          <w:color w:val="404040" w:themeColor="text1" w:themeTint="BF"/>
          <w:sz w:val="20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通道输出(HDMI/AUDIO/IR)，同步切换；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瞬时无缝切换，无黑屏和抖动；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支持最大</w:t>
      </w:r>
      <w:r>
        <w:rPr>
          <w:rFonts w:hint="default" w:ascii="微软雅黑" w:hAnsi="微软雅黑" w:eastAsia="微软雅黑"/>
          <w:color w:val="404040" w:themeColor="text1" w:themeTint="BF"/>
          <w:sz w:val="20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8</w:t>
      </w:r>
      <w:r>
        <w:rPr>
          <w:rFonts w:hint="eastAsia" w:ascii="微软雅黑" w:hAnsi="微软雅黑" w:eastAsia="微软雅黑"/>
          <w:color w:val="404040" w:themeColor="text1" w:themeTint="BF"/>
          <w:sz w:val="20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屏任意拼接</w:t>
      </w:r>
      <w:r>
        <w:rPr>
          <w:rFonts w:hint="default" w:ascii="微软雅黑" w:hAnsi="微软雅黑" w:eastAsia="微软雅黑"/>
          <w:color w:val="404040" w:themeColor="text1" w:themeTint="BF"/>
          <w:sz w:val="20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ascii="微软雅黑" w:hAnsi="微软雅黑" w:eastAsia="微软雅黑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pacing w:val="13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符合</w:t>
      </w: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HDMI2.0b和HDCP</w:t>
      </w:r>
      <w:r>
        <w:rPr>
          <w:rFonts w:hint="eastAsia" w:ascii="微软雅黑" w:hAnsi="微软雅黑" w:eastAsia="微软雅黑"/>
          <w:color w:val="404040" w:themeColor="text1" w:themeTint="BF"/>
          <w:spacing w:val="-2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2.2/1.4规范</w:t>
      </w:r>
      <w:r>
        <w:rPr>
          <w:rFonts w:hint="eastAsia" w:ascii="微软雅黑" w:hAnsi="微软雅黑" w:eastAsia="微软雅黑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ascii="微软雅黑" w:hAnsi="微软雅黑" w:eastAsia="微软雅黑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pacing w:val="2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视频分辨率支持</w:t>
      </w: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最高 HDMI2.0 4K@60Hz 4:4:4</w:t>
      </w:r>
      <w:r>
        <w:rPr>
          <w:rFonts w:hint="eastAsia" w:ascii="微软雅黑" w:hAnsi="微软雅黑" w:eastAsia="微软雅黑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pacing w:val="14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</w:t>
      </w: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18Gbps视频带宽</w:t>
      </w:r>
      <w:r>
        <w:rPr>
          <w:rFonts w:hint="default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TMDS 每通道最高 6Gbps；</w:t>
      </w:r>
    </w:p>
    <w:p>
      <w:pPr>
        <w:numPr>
          <w:ilvl w:val="0"/>
          <w:numId w:val="1"/>
        </w:numPr>
        <w:spacing w:line="288" w:lineRule="auto"/>
        <w:rPr>
          <w:rFonts w:ascii="微软雅黑" w:hAnsi="微软雅黑" w:eastAsia="微软雅黑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pacing w:val="14"/>
          <w:sz w:val="20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所有</w:t>
      </w:r>
      <w:r>
        <w:rPr>
          <w:rFonts w:hint="eastAsia" w:ascii="微软雅黑" w:hAnsi="微软雅黑" w:eastAsia="微软雅黑"/>
          <w:color w:val="404040" w:themeColor="text1" w:themeTint="BF"/>
          <w:sz w:val="20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HDMI输出口都支持4K</w:t>
      </w:r>
      <w:r>
        <w:rPr>
          <w:rFonts w:hint="eastAsia" w:ascii="微软雅黑" w:hAnsi="微软雅黑" w:eastAsia="微软雅黑"/>
          <w:color w:val="404040" w:themeColor="text1" w:themeTint="BF"/>
          <w:sz w:val="20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至</w:t>
      </w:r>
      <w:r>
        <w:rPr>
          <w:rFonts w:hint="eastAsia" w:ascii="微软雅黑" w:hAnsi="微软雅黑" w:eastAsia="微软雅黑"/>
          <w:color w:val="404040" w:themeColor="text1" w:themeTint="BF"/>
          <w:sz w:val="20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1080P视频缩放功能</w:t>
      </w:r>
      <w:r>
        <w:rPr>
          <w:rFonts w:hint="eastAsia" w:ascii="微软雅黑" w:hAnsi="微软雅黑" w:eastAsia="微软雅黑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pacing w:val="11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支持的</w:t>
      </w: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HDMI音频格式高达7.1高清音频通道</w:t>
      </w:r>
      <w:r>
        <w:rPr>
          <w:rFonts w:hint="eastAsia" w:ascii="微软雅黑" w:hAnsi="微软雅黑" w:eastAsia="微软雅黑"/>
          <w:color w:val="404040" w:themeColor="text1" w:themeTint="BF"/>
          <w:sz w:val="20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(</w:t>
      </w: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LPC</w:t>
      </w:r>
      <w:r>
        <w:rPr>
          <w:rFonts w:hint="eastAsia" w:ascii="微软雅黑" w:hAnsi="微软雅黑" w:eastAsia="微软雅黑"/>
          <w:color w:val="404040" w:themeColor="text1" w:themeTint="BF"/>
          <w:sz w:val="20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Dolby</w:t>
      </w:r>
      <w:r>
        <w:rPr>
          <w:rFonts w:hint="eastAsia" w:ascii="微软雅黑" w:hAnsi="微软雅黑" w:eastAsia="微软雅黑"/>
          <w:color w:val="404040" w:themeColor="text1" w:themeTint="BF"/>
          <w:spacing w:val="-6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TrueHD</w:t>
      </w:r>
      <w:r>
        <w:rPr>
          <w:rFonts w:hint="eastAsia" w:ascii="微软雅黑" w:hAnsi="微软雅黑" w:eastAsia="微软雅黑"/>
          <w:color w:val="404040" w:themeColor="text1" w:themeTint="BF"/>
          <w:sz w:val="20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和</w:t>
      </w:r>
      <w:r>
        <w:rPr>
          <w:rFonts w:hint="eastAsia" w:ascii="微软雅黑" w:hAnsi="微软雅黑" w:eastAsia="微软雅黑"/>
          <w:color w:val="404040" w:themeColor="text1" w:themeTint="BF"/>
          <w:sz w:val="20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DTS-HD</w:t>
      </w:r>
      <w:r>
        <w:rPr>
          <w:rFonts w:hint="eastAsia" w:ascii="微软雅黑" w:hAnsi="微软雅黑" w:eastAsia="微软雅黑"/>
          <w:color w:val="404040" w:themeColor="text1" w:themeTint="BF"/>
          <w:spacing w:val="-5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Master</w:t>
      </w:r>
      <w:r>
        <w:rPr>
          <w:rFonts w:hint="eastAsia" w:ascii="微软雅黑" w:hAnsi="微软雅黑" w:eastAsia="微软雅黑"/>
          <w:color w:val="404040" w:themeColor="text1" w:themeTint="BF"/>
          <w:spacing w:val="-5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Audio)</w:t>
      </w:r>
      <w:r>
        <w:rPr>
          <w:rFonts w:hint="eastAsia" w:ascii="微软雅黑" w:hAnsi="微软雅黑" w:eastAsia="微软雅黑"/>
          <w:color w:val="404040" w:themeColor="text1" w:themeTint="BF"/>
          <w:sz w:val="20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ascii="微软雅黑" w:hAnsi="微软雅黑" w:eastAsia="微软雅黑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pacing w:val="12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</w:t>
      </w: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Dolby</w:t>
      </w:r>
      <w:r>
        <w:rPr>
          <w:rFonts w:hint="eastAsia" w:ascii="微软雅黑" w:hAnsi="微软雅黑" w:eastAsia="微软雅黑"/>
          <w:color w:val="404040" w:themeColor="text1" w:themeTint="BF"/>
          <w:spacing w:val="-2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Vision，HDR10+和HLG</w:t>
      </w:r>
      <w:r>
        <w:rPr>
          <w:rFonts w:hint="eastAsia" w:ascii="微软雅黑" w:hAnsi="微软雅黑" w:eastAsia="微软雅黑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pacing w:val="9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支持剥离</w:t>
      </w: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HDMI源的音频给同轴音频口和模拟音频口输出</w:t>
      </w:r>
      <w:r>
        <w:rPr>
          <w:rFonts w:hint="eastAsia" w:ascii="微软雅黑" w:hAnsi="微软雅黑" w:eastAsia="微软雅黑"/>
          <w:color w:val="404040" w:themeColor="text1" w:themeTint="BF"/>
          <w:sz w:val="20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ascii="微软雅黑" w:hAnsi="微软雅黑" w:eastAsia="微软雅黑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pacing w:val="14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</w:t>
      </w: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ARC功能，可以将HDMI显示设备的音频回传到同轴音频口和模拟音频口输出</w:t>
      </w:r>
      <w:r>
        <w:rPr>
          <w:rFonts w:hint="eastAsia" w:ascii="微软雅黑" w:hAnsi="微软雅黑" w:eastAsia="微软雅黑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ascii="微软雅黑" w:hAnsi="微软雅黑" w:eastAsia="微软雅黑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pacing w:val="14"/>
          <w:sz w:val="20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</w:t>
      </w:r>
      <w:r>
        <w:rPr>
          <w:rFonts w:hint="eastAsia" w:ascii="微软雅黑" w:hAnsi="微软雅黑" w:eastAsia="微软雅黑"/>
          <w:color w:val="404040" w:themeColor="text1" w:themeTint="BF"/>
          <w:sz w:val="20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CEC控制显示，以及智能EDID管理</w:t>
      </w:r>
      <w:r>
        <w:rPr>
          <w:rFonts w:hint="eastAsia" w:ascii="微软雅黑" w:hAnsi="微软雅黑" w:eastAsia="微软雅黑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ascii="微软雅黑" w:hAnsi="微软雅黑" w:eastAsia="微软雅黑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1U机架安装设计，前面板</w:t>
      </w:r>
      <w:r>
        <w:rPr>
          <w:rFonts w:hint="eastAsia" w:ascii="微软雅黑" w:hAnsi="微软雅黑" w:eastAsia="微软雅黑"/>
          <w:color w:val="404040" w:themeColor="text1" w:themeTint="BF"/>
          <w:sz w:val="20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带</w:t>
      </w:r>
      <w:r>
        <w:rPr>
          <w:rFonts w:hint="eastAsia" w:ascii="微软雅黑" w:hAnsi="微软雅黑" w:eastAsia="微软雅黑"/>
          <w:color w:val="404040" w:themeColor="text1" w:themeTint="BF"/>
          <w:sz w:val="20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OLED显示屏</w:t>
      </w:r>
      <w:r>
        <w:rPr>
          <w:rFonts w:hint="eastAsia" w:ascii="微软雅黑" w:hAnsi="微软雅黑" w:eastAsia="微软雅黑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ascii="微软雅黑" w:hAnsi="微软雅黑" w:eastAsia="微软雅黑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通过前面板按键、红外遥控器、RS-232、</w:t>
      </w:r>
      <w:r>
        <w:rPr>
          <w:rFonts w:hint="eastAsia" w:ascii="微软雅黑" w:hAnsi="微软雅黑" w:eastAsia="微软雅黑"/>
          <w:color w:val="404040" w:themeColor="text1" w:themeTint="BF"/>
          <w:sz w:val="20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TCP/IP</w:t>
      </w:r>
      <w:r>
        <w:rPr>
          <w:rFonts w:hint="eastAsia" w:ascii="微软雅黑" w:hAnsi="微软雅黑" w:eastAsia="微软雅黑"/>
          <w:color w:val="404040" w:themeColor="text1" w:themeTint="BF"/>
          <w:sz w:val="20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和</w:t>
      </w:r>
      <w:r>
        <w:rPr>
          <w:rFonts w:hint="eastAsia" w:ascii="微软雅黑" w:hAnsi="微软雅黑" w:eastAsia="微软雅黑"/>
          <w:color w:val="404040" w:themeColor="text1" w:themeTint="BF"/>
          <w:sz w:val="20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Web</w:t>
      </w:r>
      <w:r>
        <w:rPr>
          <w:rFonts w:hint="eastAsia" w:ascii="微软雅黑" w:hAnsi="微软雅黑" w:eastAsia="微软雅黑"/>
          <w:color w:val="404040" w:themeColor="text1" w:themeTint="BF"/>
          <w:sz w:val="20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控制</w:t>
      </w:r>
      <w:r>
        <w:rPr>
          <w:rFonts w:hint="eastAsia" w:ascii="微软雅黑" w:hAnsi="微软雅黑" w:eastAsia="微软雅黑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spacing w:line="288" w:lineRule="auto"/>
        <w:ind w:left="122"/>
        <w:rPr>
          <w:rFonts w:ascii="微软雅黑" w:hAnsi="微软雅黑" w:eastAsia="微软雅黑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12065"/>
                <wp:docPr id="17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65" cy="330823"/>
                          <a:chOff x="510" y="348943"/>
                          <a:chExt cx="1301775" cy="260467"/>
                        </a:xfrm>
                      </wpg:grpSpPr>
                      <wps:wsp>
                        <wps:cNvPr id="18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9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详细规格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PsyjjbsAAADb&#10;AAAADwAAAGRycy9kb3ducmV2LnhtbEWPQYvCQAyF74L/YYiwNzt1QZGu0x7cFbzsQeveQyfbFjuZ&#10;0plW/ffmIHhLeC/vfdkVd9epiYbQejawSlJQxJW3LdcGLuVhuQUVIrLFzjMZeFCAIp/PdphZf+MT&#10;TedYKwnhkKGBJsY+0zpUDTkMie+JRfv3g8Mo61BrO+BNwl2nP9N0ox22LA0N9rRvqLqeR2cgXg+0&#10;LsepXv9Vx9/OjuX4s/825mOxSr9ARbrHt/l1fbSCL7Dyiwyg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syjjbsAAADb&#10;AAAADwAAAAAAAAABACAAAAAiAAAAZHJzL2Rvd25yZXYueG1sUEsBAhQAFAAAAAgAh07iQDMvBZ47&#10;AAAAOQAAABAAAAAAAAAAAQAgAAAACgEAAGRycy9zaGFwZXhtbC54bWxQSwUGAAAAAAYABgBbAQAA&#10;tAMAAAAA&#10;" adj="18692">
                  <v:fill type="gradient" on="t" color2="#9DC3E6 [1940]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etnx5bwAAADb&#10;AAAADwAAAGRycy9kb3ducmV2LnhtbEVPS2vCQBC+C/0PyxS86a49FE2zChZKW+vFxB68DdnJw2Zn&#10;Q3ZN7L93CwVv8/E9J91cbSsG6n3jWMNirkAQF840XGk45m+zJQgfkA22jknDL3nYrB8mKSbGjXyg&#10;IQuViCHsE9RQh9AlUvqiJot+7jriyJWutxgi7CtpehxjuG3lk1LP0mLDsaHGjl5rKn6yi9Xg8jJf&#10;vqvzabx8F9vPr/1w2rVS6+njQr2ACHQNd/G/+8PE+Sv4+yUeIN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rZ8e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详细规格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tbl>
      <w:tblPr>
        <w:tblStyle w:val="6"/>
        <w:tblW w:w="9850" w:type="dxa"/>
        <w:tblInd w:w="13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FFFFFF" w:sz="8" w:space="0"/>
          <w:insideV w:val="single" w:color="FFFFFF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1"/>
        <w:gridCol w:w="84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0" w:type="dxa"/>
            <w:gridSpan w:val="2"/>
            <w:tcBorders>
              <w:bottom w:val="single" w:color="FFFFFF" w:themeColor="background1" w:sz="4" w:space="0"/>
            </w:tcBorders>
            <w:shd w:val="clear" w:color="auto" w:fill="DEEBF6" w:themeFill="accent1" w:themeFillTint="32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HB-</w:t>
            </w:r>
            <w:r>
              <w:rPr>
                <w:rFonts w:hint="eastAsia" w:ascii="微软雅黑" w:hAnsi="微软雅黑" w:eastAsia="微软雅黑"/>
                <w:b/>
                <w:bCs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SW</w:t>
            </w:r>
            <w:r>
              <w:rPr>
                <w:rFonts w:hint="default" w:ascii="微软雅黑" w:hAnsi="微软雅黑" w:eastAsia="微软雅黑"/>
                <w:b/>
                <w:bCs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0808-</w:t>
            </w:r>
            <w:r>
              <w:rPr>
                <w:rFonts w:hint="eastAsia" w:ascii="微软雅黑" w:hAnsi="微软雅黑" w:eastAsia="微软雅黑"/>
                <w:b/>
                <w:bCs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前视图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DD6EE" w:themeFill="accent1" w:themeFillTint="66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drawing>
                <wp:inline distT="0" distB="0" distL="114300" distR="114300">
                  <wp:extent cx="4839335" cy="511175"/>
                  <wp:effectExtent l="0" t="0" r="0" b="22860"/>
                  <wp:docPr id="12" name="图片 12" descr="未标题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未标题-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8204" b="51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9335" cy="51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后视图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drawing>
                <wp:inline distT="0" distB="0" distL="114300" distR="114300">
                  <wp:extent cx="4852035" cy="506730"/>
                  <wp:effectExtent l="0" t="0" r="0" b="1270"/>
                  <wp:docPr id="16" name="图片 16" descr="未标题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未标题-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50371" b="38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2035" cy="50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信号规模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8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通道输入 (HDMI/AUDIO/IR)，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8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通道输出(HDMI/AUDIO/IR)，同步切换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视频类型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spacing w:line="240" w:lineRule="auto"/>
              <w:jc w:val="center"/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HDMI2.0, HDMI1.4, HDMI1.3, DVI1.0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输入</w:t>
            </w: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分辨率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800x600, 1024x768, 1280x720, 1280x768, 1280x800, 1280x1024, 1360x768, 1400x1050, 1600x1200, 1920x1080, 1920x12002560x1440,3840x2160,4096x2160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输出</w:t>
            </w: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分辨率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1024x768, 1280x720, 1280x1024, 1360x768, 1920x1080, 1920x1200, 3840x2160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颜色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RGB,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pacing w:val="-5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YCbCr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pacing w:val="-4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4:4:4/4:2:2/4:2:0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音频类型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输入：PCM2.0 数字内嵌音频或模拟立体声输入</w:t>
            </w:r>
          </w:p>
          <w:p>
            <w:pPr>
              <w:widowControl/>
              <w:spacing w:line="240" w:lineRule="auto"/>
              <w:jc w:val="center"/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输出：PCM2.0 数字内嵌音频、PCM2.0 光纤音频或模拟立体声输出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pStyle w:val="10"/>
              <w:spacing w:line="239" w:lineRule="exact"/>
              <w:ind w:left="40"/>
              <w:jc w:val="center"/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数据带宽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18Gbps，TMDS 每通道最高 6Gbps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pStyle w:val="10"/>
              <w:spacing w:line="264" w:lineRule="exact"/>
              <w:ind w:left="40" w:leftChars="0"/>
              <w:jc w:val="center"/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无缝切换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支持，最高 HDMI2.0 4K@60Hz 4:4:4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pStyle w:val="10"/>
              <w:spacing w:line="264" w:lineRule="exact"/>
              <w:ind w:left="40" w:leftChars="0"/>
              <w:jc w:val="center"/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多屏拼接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最大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8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屏任意拼接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vMerge w:val="restart"/>
            <w:tcBorders>
              <w:top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pStyle w:val="10"/>
              <w:spacing w:line="276" w:lineRule="exact"/>
              <w:ind w:left="40" w:leftChars="0"/>
              <w:jc w:val="center"/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扩展支持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8 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x 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8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红外控制信号路由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vMerge w:val="continue"/>
            <w:tcBorders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pStyle w:val="10"/>
              <w:spacing w:line="276" w:lineRule="exact"/>
              <w:ind w:left="40" w:leftChars="0"/>
              <w:jc w:val="center"/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0CCEB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HDCP 管理，EDID管理，音频加嵌，音频解嵌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接口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Panel：前面板按键x26 + LCD显示屏x1,  IR接收窗x1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Video：HDMI Type-A 19Pin 母座x16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Audio：3.5 立体声插孔x16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IR：3.5 插孔x16 +1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RS232：DB9 孔 x1, 3.5 插孔 x1, 波特率 9600，无校验位，8 数据位，1停止位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微软雅黑" w:hAnsi="微软雅黑" w:eastAsia="微软雅黑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LAN：RJ45 x1，10/100Mbps自适应，DHCP 或静态地址，默认 IP：192.168.0.247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功耗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DD6EE" w:themeFill="accent1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9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0W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电源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内置电源, 单相三线 D型接口, AC100–240V, 50/60Hz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color w:val="404040" w:themeColor="text1" w:themeTint="BF"/>
                <w:sz w:val="21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sz w:val="21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尺寸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DD6EE" w:themeFill="accent1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483 x 300 x 44mm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(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U)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毛重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5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散热方式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主动式风扇散热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外观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金属外壳/黑色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机柜安装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DD6EE" w:themeFill="accent1" w:themeFillTint="66"/>
            <w:vAlign w:val="center"/>
          </w:tcPr>
          <w:p>
            <w:pPr>
              <w:pStyle w:val="10"/>
              <w:spacing w:line="247" w:lineRule="exact"/>
              <w:ind w:left="39"/>
              <w:jc w:val="center"/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标配机架安装耳朵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温度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工作 0℃ 至 40℃( -32℉ 至 104℉)，存储 -20℃ 至 70℃( -4℉ 至 158℉)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湿度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20~90% RH (无凝结)</w:t>
            </w:r>
          </w:p>
        </w:tc>
      </w:tr>
    </w:tbl>
    <w:p>
      <w:pPr>
        <w:spacing w:line="288" w:lineRule="auto"/>
      </w:pPr>
    </w:p>
    <w:p>
      <w:pPr>
        <w:spacing w:line="288" w:lineRule="auto"/>
      </w:pPr>
    </w:p>
    <w:p>
      <w:pPr>
        <w:spacing w:line="288" w:lineRule="auto"/>
      </w:pPr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4445"/>
                <wp:docPr id="1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65" cy="330823"/>
                          <a:chOff x="510" y="348943"/>
                          <a:chExt cx="1301775" cy="260467"/>
                        </a:xfrm>
                      </wpg:grpSpPr>
                      <wps:wsp>
                        <wps:cNvPr id="8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9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hint="default" w:ascii="微软雅黑" w:eastAsia="微软雅黑"/>
                                  <w:b/>
                                  <w:bCs/>
                                  <w:color w:val="FFFFFF" w:themeColor="background1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bCs/>
                                  <w:color w:val="FFFFFF" w:themeColor="background1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连接示意图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nWLHv7QAAADa&#10;AAAADwAAAGRycy9kb3ducmV2LnhtbEVPuwrCMBTdBf8hXMHNpgqKVNMOPsDFQav7pbm2xeamNGnV&#10;vzeD4Hg47232No0YqHO1ZQXzKAZBXFhdc6nglh9naxDOI2tsLJOCDznI0vFoi4m2L77QcPWlCCHs&#10;ElRQed8mUrqiIoMusi1x4B62M+gD7EqpO3yFcNPIRRyvpMGaQ0OFLe0qKp7X3ijwzyMt834ol/fi&#10;dG50n/eH3V6p6WQeb0B4evu/+Oc+aQVha7gSboBMv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CdYse/tAAAANoAAAAPAAAA&#10;AAAAAAEAIAAAACIAAABkcnMvZG93bnJldi54bWxQSwECFAAUAAAACACHTuJAMy8FnjsAAAA5AAAA&#10;EAAAAAAAAAABACAAAAADAQAAZHJzL3NoYXBleG1sLnhtbFBLBQYAAAAABgAGAFsBAACtAwAAAAA=&#10;" adj="18692">
                  <v:fill type="gradient" on="t" color2="#9DC3E6 [1940]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4E1Kar0AAADa&#10;AAAADwAAAGRycy9kb3ducmV2LnhtbEWPQWvCQBSE70L/w/IKvemuHopGV8FCqa29mOjB2yP7TGKz&#10;b0N2TfTfdwXB4zAz3zCL1dXWoqPWV441jEcKBHHuTMWFhn32OZyC8AHZYO2YNNzIw2r5MlhgYlzP&#10;O+rSUIgIYZ+ghjKEJpHS5yVZ9CPXEEfv5FqLIcq2kKbFPsJtLSdKvUuLFceFEhv6KCn/Sy9Wg8tO&#10;2fRLnY/95ZCvv7e/3fGnllq/vY7VHESga3iGH+2N0TCD+5V4A+Ty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TUpq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hint="default" w:ascii="微软雅黑" w:eastAsia="微软雅黑"/>
                            <w:b/>
                            <w:bCs/>
                            <w:color w:val="FFFFFF" w:themeColor="background1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bCs/>
                            <w:color w:val="FFFFFF" w:themeColor="background1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连接示意图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288" w:lineRule="auto"/>
      </w:pPr>
      <w:r>
        <w:rPr>
          <w:rFonts w:hint="eastAsia" w:eastAsiaTheme="minorEastAsia"/>
          <w:lang w:val="en-GB" w:eastAsia="zh-CN"/>
        </w:rPr>
        <w:drawing>
          <wp:inline distT="0" distB="0" distL="114300" distR="114300">
            <wp:extent cx="6296025" cy="5440680"/>
            <wp:effectExtent l="0" t="0" r="3175" b="20320"/>
            <wp:docPr id="10" name="图片 10" descr="/Users/caimeizhen/Desktop/未标题-2.png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caimeizhen/Desktop/未标题-2.png未标题-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544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288" w:lineRule="auto"/>
      </w:pPr>
    </w:p>
    <w:sectPr>
      <w:headerReference r:id="rId5" w:type="default"/>
      <w:footerReference r:id="rId6" w:type="default"/>
      <w:pgSz w:w="11906" w:h="16838"/>
      <w:pgMar w:top="1440" w:right="1026" w:bottom="1338" w:left="1000" w:header="451" w:footer="349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思源黑体 Light">
    <w:altName w:val="黑体"/>
    <w:panose1 w:val="020B0300000000000000"/>
    <w:charset w:val="86"/>
    <w:family w:val="swiss"/>
    <w:pitch w:val="default"/>
    <w:sig w:usb0="00000000" w:usb1="00000000" w:usb2="00000016" w:usb3="00000000" w:csb0="002E0107" w:csb1="00000000"/>
  </w:font>
  <w:font w:name="思源黑体 Regular">
    <w:altName w:val="黑体"/>
    <w:panose1 w:val="020B0500000000000000"/>
    <w:charset w:val="86"/>
    <w:family w:val="swiss"/>
    <w:pitch w:val="default"/>
    <w:sig w:usb0="00000000" w:usb1="00000000" w:usb2="00000016" w:usb3="00000000" w:csb0="002E0107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Regular">
    <w:altName w:val="宋体"/>
    <w:panose1 w:val="020B0703020204020201"/>
    <w:charset w:val="86"/>
    <w:family w:val="auto"/>
    <w:pitch w:val="default"/>
    <w:sig w:usb0="00000000" w:usb1="0000000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76" w:lineRule="auto"/>
      <w:jc w:val="left"/>
      <w:rPr>
        <w:rFonts w:hint="eastAsia" w:ascii="微软雅黑" w:hAnsi="微软雅黑" w:eastAsia="微软雅黑" w:cs="微软雅黑"/>
        <w:color w:val="7E7E7E"/>
        <w:sz w:val="16"/>
        <w:szCs w:val="22"/>
      </w:rPr>
    </w:pPr>
    <w:r>
      <w:rPr>
        <w:rFonts w:hint="eastAsia" w:ascii="微软雅黑" w:hAnsi="微软雅黑" w:eastAsia="微软雅黑" w:cs="微软雅黑"/>
        <w:color w:val="7E7E7E"/>
        <w:sz w:val="15"/>
        <w:szCs w:val="21"/>
        <w:lang w:eastAsia="zh-Hans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5761990</wp:posOffset>
          </wp:positionH>
          <wp:positionV relativeFrom="page">
            <wp:posOffset>10030460</wp:posOffset>
          </wp:positionV>
          <wp:extent cx="475615" cy="475615"/>
          <wp:effectExtent l="0" t="0" r="635" b="635"/>
          <wp:wrapTight wrapText="bothSides">
            <wp:wrapPolygon>
              <wp:start x="0" y="0"/>
              <wp:lineTo x="0" y="21196"/>
              <wp:lineTo x="21196" y="21196"/>
              <wp:lineTo x="21196" y="0"/>
              <wp:lineTo x="0" y="0"/>
            </wp:wrapPolygon>
          </wp:wrapTight>
          <wp:docPr id="11" name="图片 8" descr="qrcode_for_gh_3017902a31f3_258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8" descr="qrcode_for_gh_3017902a31f3_258 (1)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5615" cy="475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 w:cs="微软雅黑"/>
        <w:color w:val="7E7E7E"/>
        <w:sz w:val="16"/>
        <w:szCs w:val="22"/>
        <w:lang w:val="zh-CN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2540</wp:posOffset>
              </wp:positionH>
              <wp:positionV relativeFrom="paragraph">
                <wp:posOffset>-67945</wp:posOffset>
              </wp:positionV>
              <wp:extent cx="6304915" cy="14605"/>
              <wp:effectExtent l="0" t="4445" r="635" b="9525"/>
              <wp:wrapNone/>
              <wp:docPr id="26" name="直接连接符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4804" cy="14828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A7EBB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2pt;margin-top:-5.35pt;height:1.15pt;width:496.45pt;z-index:251663360;mso-width-relative:page;mso-height-relative:page;" filled="f" stroked="t" coordsize="21600,21600" o:gfxdata="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GIk7fXWAAAABwEAAA8AAAAAAAAAAQAgAAAAIgAAAGRycy9kb3ducmV2&#10;LnhtbFBLAQIUABQAAAAIAIdO4kB98ANV/gEAAOcDAAAOAAAAAAAAAAEAIAAAACUBAABkcnMvZTJv&#10;RG9jLnhtbFBLBQYAAAAABgAGAFkBAACVBQAAAAA=&#10;">
              <v:fill on="f" focussize="0,0"/>
              <v:stroke color="#457BBA" joinstyle="round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color w:val="7E7E7E"/>
        <w:sz w:val="16"/>
        <w:szCs w:val="22"/>
      </w:rPr>
      <w:t xml:space="preserve">深圳达慧信息技术有限公司  </w:t>
    </w:r>
    <w:r>
      <w:rPr>
        <w:rFonts w:hint="eastAsia" w:ascii="微软雅黑" w:hAnsi="微软雅黑" w:eastAsia="微软雅黑" w:cs="微软雅黑"/>
        <w:color w:val="7E7E7E"/>
        <w:sz w:val="16"/>
        <w:szCs w:val="22"/>
        <w:lang w:val="en-US" w:eastAsia="zh-Hans"/>
      </w:rPr>
      <w:t>www</w:t>
    </w:r>
    <w:r>
      <w:rPr>
        <w:rFonts w:hint="eastAsia" w:ascii="微软雅黑" w:hAnsi="微软雅黑" w:eastAsia="微软雅黑" w:cs="微软雅黑"/>
        <w:color w:val="7E7E7E"/>
        <w:sz w:val="16"/>
        <w:szCs w:val="22"/>
        <w:lang w:eastAsia="zh-Hans"/>
      </w:rPr>
      <w:t>.hb-iot.com.cn</w:t>
    </w:r>
  </w:p>
  <w:p>
    <w:pPr>
      <w:pStyle w:val="2"/>
      <w:spacing w:line="276" w:lineRule="auto"/>
      <w:jc w:val="both"/>
    </w:pPr>
    <w:r>
      <w:rPr>
        <w:rFonts w:hint="eastAsia" w:ascii="微软雅黑" w:hAnsi="微软雅黑" w:eastAsia="微软雅黑" w:cs="微软雅黑"/>
        <w:color w:val="7E7E7E"/>
        <w:sz w:val="15"/>
        <w:szCs w:val="21"/>
        <w:lang w:val="en-US" w:eastAsia="zh-Hans"/>
      </w:rPr>
      <w:t>图片仅供参考</w:t>
    </w:r>
    <w:r>
      <w:rPr>
        <w:rFonts w:hint="eastAsia" w:ascii="微软雅黑" w:hAnsi="微软雅黑" w:eastAsia="微软雅黑" w:cs="微软雅黑"/>
        <w:color w:val="7E7E7E"/>
        <w:sz w:val="15"/>
        <w:szCs w:val="21"/>
        <w:lang w:eastAsia="zh-Hans"/>
      </w:rPr>
      <w:t>，</w:t>
    </w:r>
    <w:r>
      <w:rPr>
        <w:rFonts w:hint="eastAsia" w:ascii="微软雅黑" w:hAnsi="微软雅黑" w:eastAsia="微软雅黑" w:cs="微软雅黑"/>
        <w:color w:val="7E7E7E"/>
        <w:sz w:val="15"/>
        <w:szCs w:val="21"/>
        <w:lang w:val="en-US" w:eastAsia="zh-Hans"/>
      </w:rPr>
      <w:t>请以实物为准</w:t>
    </w:r>
    <w:r>
      <w:rPr>
        <w:rFonts w:hint="eastAsia" w:ascii="微软雅黑" w:hAnsi="微软雅黑" w:eastAsia="微软雅黑" w:cs="微软雅黑"/>
        <w:color w:val="7E7E7E"/>
        <w:sz w:val="15"/>
        <w:szCs w:val="21"/>
        <w:lang w:eastAsia="zh-Hans"/>
      </w:rPr>
      <w:t>。</w:t>
    </w:r>
    <w:r>
      <w:rPr>
        <w:rFonts w:hint="eastAsia" w:ascii="微软雅黑" w:hAnsi="微软雅黑" w:eastAsia="微软雅黑" w:cs="微软雅黑"/>
        <w:color w:val="7E7E7E"/>
        <w:sz w:val="15"/>
        <w:szCs w:val="21"/>
        <w:lang w:val="en-US" w:eastAsia="zh-Hans"/>
      </w:rPr>
      <w:t>我司保留对产品外观或技术规格的改进和改变的权利</w:t>
    </w:r>
    <w:r>
      <w:rPr>
        <w:rFonts w:hint="eastAsia" w:ascii="微软雅黑" w:hAnsi="微软雅黑" w:eastAsia="微软雅黑" w:cs="微软雅黑"/>
        <w:color w:val="7E7E7E"/>
        <w:sz w:val="15"/>
        <w:szCs w:val="21"/>
        <w:lang w:eastAsia="zh-Hans"/>
      </w:rPr>
      <w:t>，</w:t>
    </w:r>
    <w:r>
      <w:rPr>
        <w:rFonts w:hint="eastAsia" w:ascii="微软雅黑" w:hAnsi="微软雅黑" w:eastAsia="微软雅黑" w:cs="微软雅黑"/>
        <w:color w:val="7E7E7E"/>
        <w:sz w:val="15"/>
        <w:szCs w:val="21"/>
        <w:lang w:val="en-US" w:eastAsia="zh-Hans"/>
      </w:rPr>
      <w:t>恕不另行通知</w:t>
    </w:r>
    <w:r>
      <w:rPr>
        <w:rFonts w:hint="eastAsia" w:ascii="微软雅黑" w:hAnsi="微软雅黑" w:eastAsia="微软雅黑" w:cs="微软雅黑"/>
        <w:color w:val="7E7E7E"/>
        <w:sz w:val="15"/>
        <w:szCs w:val="21"/>
        <w:lang w:eastAsia="zh-Hans"/>
      </w:rPr>
      <w:t>。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tabs>
        <w:tab w:val="right" w:pos="8820"/>
        <w:tab w:val="clear" w:pos="8306"/>
      </w:tabs>
      <w:wordWrap w:val="0"/>
      <w:ind w:left="-15" w:leftChars="-7" w:firstLine="16" w:firstLineChars="8"/>
      <w:jc w:val="right"/>
      <w:rPr>
        <w:rFonts w:hint="eastAsia" w:ascii="微软雅黑" w:hAnsi="微软雅黑" w:eastAsia="微软雅黑"/>
        <w:sz w:val="20"/>
        <w:szCs w:val="28"/>
        <w:lang w:eastAsia="zh-CN"/>
      </w:rPr>
    </w:pPr>
    <w:r>
      <w:rPr>
        <w:rFonts w:hint="eastAsia" w:ascii="微软雅黑" w:hAnsi="微软雅黑" w:eastAsia="微软雅黑"/>
        <w:color w:val="808080" w:themeColor="text1" w:themeTint="80"/>
        <w:sz w:val="20"/>
        <w:szCs w:val="28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-107315</wp:posOffset>
          </wp:positionH>
          <wp:positionV relativeFrom="paragraph">
            <wp:posOffset>-41275</wp:posOffset>
          </wp:positionV>
          <wp:extent cx="1969770" cy="556260"/>
          <wp:effectExtent l="0" t="0" r="11430" b="15240"/>
          <wp:wrapNone/>
          <wp:docPr id="14" name="图片 1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 descr="logo"/>
                  <pic:cNvPicPr>
                    <a:picLocks noChangeAspect="1"/>
                  </pic:cNvPicPr>
                </pic:nvPicPr>
                <pic:blipFill>
                  <a:blip r:embed="rId1"/>
                  <a:srcRect l="19665" t="30540" r="17181" b="37763"/>
                  <a:stretch>
                    <a:fillRect/>
                  </a:stretch>
                </pic:blipFill>
                <pic:spPr>
                  <a:xfrm>
                    <a:off x="0" y="0"/>
                    <a:ext cx="1969770" cy="556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HB-</w:t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:lang w:val="en-US" w:eastAsia="zh-CN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SW</w:t>
    </w:r>
    <w:r>
      <w:rPr>
        <w:rFonts w:hint="default" w:ascii="微软雅黑" w:hAnsi="微软雅黑" w:eastAsia="微软雅黑"/>
        <w:color w:val="808080" w:themeColor="text1" w:themeTint="80"/>
        <w:sz w:val="20"/>
        <w:szCs w:val="28"/>
        <w:lang w:eastAsia="zh-CN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0808-</w:t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SL</w:t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br w:type="textWrapping"/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:lang w:val="en-US" w:eastAsia="zh-CN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HDMI</w:t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无缝</w:t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:lang w:val="en-US" w:eastAsia="zh-CN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矩阵</w:t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切换器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7C11D1"/>
    <w:multiLevelType w:val="singleLevel"/>
    <w:tmpl w:val="BD7C11D1"/>
    <w:lvl w:ilvl="0" w:tentative="0">
      <w:start w:val="1"/>
      <w:numFmt w:val="bullet"/>
      <w:lvlText w:val=""/>
      <w:lvlJc w:val="left"/>
      <w:pPr>
        <w:ind w:left="420" w:hanging="298"/>
      </w:pPr>
      <w:rPr>
        <w:rFonts w:hint="default" w:ascii="Wingdings" w:hAnsi="Wingdings"/>
        <w:color w:val="auto"/>
        <w14:textFill>
          <w14:gradFill>
            <w14:gsLst>
              <w14:gs w14:pos="0">
                <w14:srgbClr w14:val="007BD3"/>
              </w14:gs>
              <w14:gs w14:pos="100000">
                <w14:srgbClr w14:val="034373"/>
              </w14:gs>
            </w14:gsLst>
            <w14:path w14:path="circle">
              <w14:fillToRect/>
            </w14:path>
          </w14:gradFill>
        </w14:textFill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zNWY1OThmNzA4NDc2NDJkOWM0MGFjYjRhMGI3M2UifQ=="/>
  </w:docVars>
  <w:rsids>
    <w:rsidRoot w:val="00172A27"/>
    <w:rsid w:val="00037D2B"/>
    <w:rsid w:val="001D6624"/>
    <w:rsid w:val="001E1559"/>
    <w:rsid w:val="003067FE"/>
    <w:rsid w:val="004945BC"/>
    <w:rsid w:val="004A0132"/>
    <w:rsid w:val="00526ED2"/>
    <w:rsid w:val="00766E3A"/>
    <w:rsid w:val="00931EF7"/>
    <w:rsid w:val="00937E9E"/>
    <w:rsid w:val="00AC248C"/>
    <w:rsid w:val="00D512F3"/>
    <w:rsid w:val="01AF6FCB"/>
    <w:rsid w:val="056553FD"/>
    <w:rsid w:val="07D8724D"/>
    <w:rsid w:val="09236A9F"/>
    <w:rsid w:val="0C882841"/>
    <w:rsid w:val="0E6249E3"/>
    <w:rsid w:val="1C3B7A96"/>
    <w:rsid w:val="1F2B040F"/>
    <w:rsid w:val="1FBA69EB"/>
    <w:rsid w:val="201C3760"/>
    <w:rsid w:val="215B4E65"/>
    <w:rsid w:val="23C04FBD"/>
    <w:rsid w:val="2755536E"/>
    <w:rsid w:val="28EA70CF"/>
    <w:rsid w:val="2D6A34D4"/>
    <w:rsid w:val="370817AA"/>
    <w:rsid w:val="393A4232"/>
    <w:rsid w:val="41CB0CBF"/>
    <w:rsid w:val="4763356D"/>
    <w:rsid w:val="488D2CB4"/>
    <w:rsid w:val="499C3073"/>
    <w:rsid w:val="4D442AE5"/>
    <w:rsid w:val="4F6D073E"/>
    <w:rsid w:val="5198591E"/>
    <w:rsid w:val="559E6557"/>
    <w:rsid w:val="5FFF448E"/>
    <w:rsid w:val="60C44EDC"/>
    <w:rsid w:val="666224DB"/>
    <w:rsid w:val="6F1D711A"/>
    <w:rsid w:val="73933C97"/>
    <w:rsid w:val="77371342"/>
    <w:rsid w:val="F5FD974F"/>
    <w:rsid w:val="FB333784"/>
    <w:rsid w:val="FDF05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line="360" w:lineRule="auto"/>
      <w:jc w:val="both"/>
    </w:pPr>
    <w:rPr>
      <w:rFonts w:cs="微软雅黑" w:asciiTheme="minorHAnsi" w:hAnsiTheme="minorHAnsi" w:eastAsiaTheme="minorEastAsia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pacing w:line="240" w:lineRule="auto"/>
    </w:pPr>
    <w:rPr>
      <w:sz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page number"/>
    <w:basedOn w:val="7"/>
    <w:qFormat/>
    <w:uiPriority w:val="0"/>
  </w:style>
  <w:style w:type="character" w:customStyle="1" w:styleId="9">
    <w:name w:val="high-light-bg4"/>
    <w:qFormat/>
    <w:uiPriority w:val="0"/>
  </w:style>
  <w:style w:type="paragraph" w:customStyle="1" w:styleId="10">
    <w:name w:val="Table Paragraph"/>
    <w:basedOn w:val="1"/>
    <w:qFormat/>
    <w:uiPriority w:val="1"/>
  </w:style>
  <w:style w:type="table" w:customStyle="1" w:styleId="11">
    <w:name w:val="Table Normal"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Plain Table 1"/>
    <w:basedOn w:val="5"/>
    <w:qFormat/>
    <w:uiPriority w:val="41"/>
    <w:pPr>
      <w:jc w:val="both"/>
    </w:pPr>
    <w:rPr>
      <w:rFonts w:eastAsia="思源黑体 Light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  <w:tblPr>
      <w:tblBorders>
        <w:top w:val="single" w:color="BEBEBE" w:themeColor="background1" w:themeShade="BF" w:sz="2" w:space="0"/>
        <w:left w:val="single" w:color="BEBEBE" w:themeColor="background1" w:themeShade="BF" w:sz="2" w:space="0"/>
        <w:bottom w:val="single" w:color="BEBEBE" w:themeColor="background1" w:themeShade="BF" w:sz="2" w:space="0"/>
        <w:right w:val="single" w:color="BEBEBE" w:themeColor="background1" w:themeShade="BF" w:sz="2" w:space="0"/>
        <w:insideH w:val="single" w:color="BEBEBE" w:themeColor="background1" w:themeShade="BF" w:sz="2" w:space="0"/>
        <w:insideV w:val="single" w:color="BEBEBE" w:themeColor="background1" w:themeShade="BF" w:sz="2" w:space="0"/>
      </w:tblBorders>
      <w:tblCellMar>
        <w:top w:w="57" w:type="dxa"/>
        <w:left w:w="170" w:type="dxa"/>
        <w:bottom w:w="57" w:type="dxa"/>
        <w:right w:w="170" w:type="dxa"/>
      </w:tblCellMar>
    </w:tblPr>
    <w:tcPr>
      <w:vAlign w:val="center"/>
    </w:tcPr>
    <w:tblStylePr w:type="firstRow">
      <w:rPr>
        <w:rFonts w:eastAsia="思源黑体 Regular"/>
        <w:b/>
        <w:bCs/>
      </w:rPr>
      <w:tcPr>
        <w:shd w:val="clear" w:color="auto" w:fill="EE7319"/>
      </w:tc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951</Words>
  <Characters>1642</Characters>
  <Lines>16</Lines>
  <Paragraphs>4</Paragraphs>
  <TotalTime>0</TotalTime>
  <ScaleCrop>false</ScaleCrop>
  <LinksUpToDate>false</LinksUpToDate>
  <CharactersWithSpaces>1739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2021-11-27T08:04:00Z</dcterms:created>
  <dc:creator>粤北小胡</dc:creator>
  <cp:lastModifiedBy>农村人_黄宏浩</cp:lastModifiedBy>
  <dcterms:modified xsi:type="dcterms:W3CDTF">2022-11-04T04:07:17Z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A47FA249499B456D9821890E6BCBF655</vt:lpwstr>
  </property>
</Properties>
</file>