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317500</wp:posOffset>
            </wp:positionV>
            <wp:extent cx="5791835" cy="2922270"/>
            <wp:effectExtent l="0" t="0" r="0" b="1905"/>
            <wp:wrapTopAndBottom/>
            <wp:docPr id="2" name="图片 2" descr="/Users/caimeizhen/Desktop/未标题-4.png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caimeizhen/Desktop/未标题-4.png未标题-4"/>
                    <pic:cNvPicPr>
                      <a:picLocks noChangeAspect="1"/>
                    </pic:cNvPicPr>
                  </pic:nvPicPr>
                  <pic:blipFill>
                    <a:blip r:embed="rId8"/>
                    <a:srcRect t="21743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107950</wp:posOffset>
                </wp:positionV>
                <wp:extent cx="6260465" cy="8528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34255" y="3594100"/>
                          <a:ext cx="6260465" cy="852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HB-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MS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混插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系列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US" w:eastAsia="zh-Han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输入输出板卡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8.5pt;height:67.15pt;width:492.95pt;z-index:251662336;mso-width-relative:page;mso-height-relative:page;" filled="f" stroked="f" coordsize="21600,21600" o:gfxdata="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95FQNUAAAAIAQAADwAAAAAAAAABACAAAAAiAAAAZHJzL2Rv&#10;d25yZXYueG1sUEsBAhQAFAAAAAgAh07iQI6IL5E9AgAAYgQAAA4AAAAAAAAAAQAgAAAAJ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HB-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MS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混插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系列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US" w:eastAsia="zh-Han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输入输出板卡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12065"/>
                <wp:docPr id="5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6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ascii="微软雅黑" w:eastAsia="微软雅黑"/>
                                  <w:b/>
                                  <w:bCs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等线" w:eastAsia="微软雅黑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产品概述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g7H2VrcAAADa&#10;AAAADwAAAGRycy9kb3ducmV2LnhtbEWPwQrCMBBE74L/EFbwpqmCItXoQS148aDV+9KsbbHZlCat&#10;9e+NIHgcZuYNs9n1phIdNa60rGA2jUAQZ1aXnCu4pclkBcJ5ZI2VZVLwJge77XCwwVjbF1+ou/pc&#10;BAi7GBUU3texlC4ryKCb2po4eA/bGPRBNrnUDb4C3FRyHkVLabDksFBgTfuCsue1NQr8M6FF2nb5&#10;4p6dzpVu0/a4Pyg1Hs2iNQhPvf+Hf+2TVrCE75Vw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sfZWtwAAANoAAAAP&#10;AAAAAAAAAAEAIAAAACIAAABkcnMvZG93bnJldi54bWxQSwECFAAUAAAACACHTuJAMy8FnjsAAAA5&#10;AAAAEAAAAAAAAAABACAAAAAGAQAAZHJzL3NoYXBleG1sLnhtbFBLBQYAAAAABgAGAFsBAACwAwAA&#10;AAA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69;width:1214290;v-text-anchor:middle;" filled="f" stroked="f" coordsize="21600,21600" o:gfxdata="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nnu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ascii="微软雅黑" w:eastAsia="微软雅黑"/>
                            <w:b/>
                            <w:bCs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等线" w:eastAsia="微软雅黑" w:cstheme="minorBidi"/>
                            <w:b/>
                            <w:bCs/>
                            <w:color w:val="FFFFFF" w:themeColor="background1"/>
                            <w:kern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产品概述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HB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MS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混插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系列输入输出卡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，是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配套MS系列4K无缝混合矩阵切换器使用</w:t>
      </w:r>
      <w:r>
        <w:rPr>
          <w:rFonts w:hint="eastAsia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；板卡类型为一卡两路，配置灵活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；支持光纤、IP、HDbaseT、HDMI/DVI、3G/HD/SD-SDI、VGA、YPbPr、CVBS信号输入</w:t>
      </w:r>
      <w:r>
        <w:rPr>
          <w:rFonts w:hint="eastAsia" w:ascii="微软雅黑" w:hAnsi="微软雅黑" w:eastAsia="微软雅黑"/>
          <w:color w:val="262626" w:themeColor="text1" w:themeTint="D9"/>
          <w:lang w:val="en-US" w:eastAsia="zh-Han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输出</w:t>
      </w:r>
      <w:r>
        <w:rPr>
          <w:rFonts w:hint="default" w:ascii="微软雅黑" w:hAnsi="微软雅黑" w:eastAsia="微软雅黑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>
      <w:pPr>
        <w:spacing w:line="288" w:lineRule="auto"/>
      </w:pPr>
      <w:r>
        <mc:AlternateContent>
          <mc:Choice Requires="wpg">
            <w:drawing>
              <wp:inline distT="0" distB="0" distL="114300" distR="114300">
                <wp:extent cx="1653540" cy="330835"/>
                <wp:effectExtent l="0" t="0" r="0" b="24765"/>
                <wp:docPr id="37" name="组合 3" descr="KSO_WM_TAG_VERSION=1.0&amp;KSO_WM_BEAUTIFY_FLAG=#wm#&amp;KSO_WM_UNIT_TYPE=i&amp;KSO_WM_UNIT_ID=wpsdiag20163440_1*i*1&amp;KSO_WM_TEMPLATE_CATEGORY=wpsdiag&amp;KSO_WM_TEMPLATE_INDEX=20163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65" cy="330823"/>
                          <a:chOff x="510" y="348943"/>
                          <a:chExt cx="1301775" cy="260467"/>
                        </a:xfrm>
                      </wpg:grpSpPr>
                      <wps:wsp>
                        <wps:cNvPr id="13" name="五边形 31" descr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/>
                        <wps:cNvSpPr/>
                        <wps:spPr>
                          <a:xfrm>
                            <a:off x="510" y="348943"/>
                            <a:ext cx="967333" cy="260467"/>
                          </a:xfrm>
                          <a:prstGeom prst="homePlat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70C0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文本框 2" descr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87995" y="359942"/>
                            <a:ext cx="1214290" cy="236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before="0" w:beforeAutospacing="0" w:after="0" w:afterAutospacing="0" w:line="192" w:lineRule="auto"/>
                                <w:rPr>
                                  <w:rFonts w:hint="default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eastAsia="微软雅黑"/>
                                  <w:b/>
                                  <w:bCs/>
                                  <w:color w:val="FFFFFF" w:themeColor="background1"/>
                                  <w:lang w:val="en-US"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输入输出卡</w:t>
                              </w:r>
                            </w:p>
                          </w:txbxContent>
                        </wps:txbx>
                        <wps:bodyPr wrap="square" rtlCol="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alt="KSO_WM_TAG_VERSION=1.0&amp;KSO_WM_BEAUTIFY_FLAG=#wm#&amp;KSO_WM_UNIT_TYPE=i&amp;KSO_WM_UNIT_ID=wpsdiag20163440_1*i*1&amp;KSO_WM_TEMPLATE_CATEGORY=wpsdiag&amp;KSO_WM_TEMPLATE_INDEX=20163440" style="height:26.05pt;width:130.2pt;" coordorigin="510,348943" coordsize="1301775,260467" o:gfxdata="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">
                <o:lock v:ext="edit" aspectratio="f"/>
                <v:shape id="五边形 31" o:spid="_x0000_s1026" o:spt="15" alt="KSO_WM_UNIT_INDEX=1_1&amp;KSO_WM_UNIT_TYPE=q_i&amp;KSO_WM_UNIT_ID=wpsdiag20163440_1*q_i*1_1&amp;KSO_WM_UNIT_LAYERLEVEL=1_1&amp;KSO_WM_UNIT_CLEAR=1&amp;KSO_WM_TAG_VERSION=1.0&amp;KSO_WM_BEAUTIFY_FLAG=#wm#&amp;KSO_WM_TEMPLATE_CATEGORY=wpsdiag&amp;KSO_WM_TEMPLATE_INDEX=20163440&amp;KSO_WM_SLIDE_ITEM_CNT=1&amp;KSO_WM_DIAGRAM_GROUP_CODE=q1_1&amp;KSO_WM_UNIT_FILL_TYPE=3&amp;KSO_WM_UNIT_FILL_FORE_SCHEMECOLOR_INDEX=0&amp;KSO_WM_UNIT_FILL_BACK_SCHEMECOLOR_INDEX=0" type="#_x0000_t15" style="position:absolute;left:510;top:348943;height:260467;width:967333;v-text-anchor:middle;" fillcolor="#0070C0" filled="t" stroked="f" coordsize="21600,21600" o:gfxdata="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BoMfy2AAAA2wAAAA8A&#10;AAAAAAAAAQAgAAAAIgAAAGRycy9kb3ducmV2LnhtbFBLAQIUABQAAAAIAIdO4kAzLwWeOwAAADkA&#10;AAAQAAAAAAAAAAEAIAAAAAUBAABkcnMvc2hhcGV4bWwueG1sUEsFBgAAAAAGAAYAWwEAAK8DAAAA&#10;AA==&#10;" adj="18692">
                  <v:fill type="gradient" on="t" color2="#9DC3E6 [1940]" angle="90" focus="100%" focussize="0,0" rotate="t">
                    <o:fill type="gradientUnscaled" v:ext="backwardCompatible"/>
                  </v:fill>
                  <v:stroke on="f" weight="2pt"/>
                  <v:imagedata o:title=""/>
                  <o:lock v:ext="edit" aspectratio="f"/>
                </v:shape>
                <v:shape id="文本框 2" o:spid="_x0000_s1026" o:spt="202" alt="KSO_WM_UNIT_INDEX=1_1_1&amp;KSO_WM_UNIT_TYPE=q_h_f&amp;KSO_WM_UNIT_ID=wpsdiag20163440_1*q_h_f*1_1_1&amp;KSO_WM_UNIT_LAYERLEVEL=1_1_1&amp;KSO_WM_UNIT_HIGHLIGHT=0&amp;KSO_WM_UNIT_CLEAR=0&amp;KSO_WM_UNIT_COMPATIBLE=0&amp;KSO_WM_UNIT_PRESET_TEXT_INDEX=4&amp;KSO_WM_UNIT_VALUE=110&amp;KSO_WM_UNIT_PRESET_TEXT_LEN=57&amp;KSO_WM_TAG_VERSION=1.0&amp;KSO_WM_BEAUTIFY_FLAG=#wm#&amp;KSO_WM_TEMPLATE_CATEGORY=wpsdiag&amp;KSO_WM_TEMPLATE_INDEX=20163440&amp;KSO_WM_SLIDE_ITEM_CNT=1&amp;KSO_WM_DIAGRAM_GROUP_CODE=q1_1&amp;KSO_WM_UNIT_TEXT_FILL_TYPE=1&amp;KSO_WM_UNIT_TEXT_FILL_FORE_SCHEMECOLOR_INDEX=13" type="#_x0000_t202" style="position:absolute;left:87995;top:359942;height:236470;width:1214290;v-text-anchor:middle;" filled="f" stroked="f" coordsize="21600,21600" o:gfxdata="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+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before="0" w:beforeAutospacing="0" w:after="0" w:afterAutospacing="0" w:line="192" w:lineRule="auto"/>
                          <w:rPr>
                            <w:rFonts w:hint="default" w:ascii="微软雅黑" w:eastAsia="微软雅黑"/>
                            <w:b/>
                            <w:bCs/>
                            <w:color w:val="FFFFFF" w:themeColor="background1"/>
                            <w:lang w:val="en-US"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bCs/>
                            <w:color w:val="FFFFFF" w:themeColor="background1"/>
                            <w:lang w:val="en-US"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输入输出卡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2路HDMI输入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HB-MS-2I-HD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34615" cy="473710"/>
                  <wp:effectExtent l="0" t="0" r="6985" b="8255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12000"/>
                          </a:blip>
                          <a:srcRect l="3692" t="41494" r="6766" b="42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2656840" cy="441325"/>
                  <wp:effectExtent l="0" t="0" r="10160" b="16510"/>
                  <wp:docPr id="4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12000"/>
                          </a:blip>
                          <a:srcRect l="3794" t="41923" r="3447" b="42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两通道HDMI无缝输入卡，兼容DVI，支持2路3.5模拟立体声音频输入；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4.95Gbps数据带宽，TMDS每通道最高1.65Gbps；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支持HDMI1.3/DVI1.0标准，兼容HDCP1.4，支持HDCP转换；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分辨率支持：800x600,1024x768,1280x720,1280x768,1280x800,1280x1024,1360x768,1400x1050,1600x1200,1920x1080,1920x1200；可接入最高2K@60Hz 4:4:4 分辨率信号；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支持模拟立体声+DVI转换为HDMI信号；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可使用模拟音频信号替换现有HDMI内嵌音频；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两通道HDMI无缝输出卡，兼容DVI，支持2路3.5模拟立体声音频输出；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4.95Gbps数据带宽，TMDS每通道最高1.65Gbps；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支持HDMI1.3/DVI1.0标准，兼容HDCP1.4，支持HDCP转换；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分辨率支持：800x600,1024x768,1280x720,1280x768,1280x800,1280x1024,1360x768,1400x1050,1600x1200,1920x1080,1920x1200；可接入最高2K@60Hz 4:4:4 分辨率信号；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支持分辨率转换输出、无缝切换和多屏拼接；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HDMI内嵌音频可通过模拟音频接口解嵌输出；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支持OSD字符叠加功能，字体、颜色、大小可调；</w:t>
            </w:r>
            <w:r>
              <w:rPr>
                <w:rFonts w:hint="eastAsia" w:ascii="微软雅黑" w:eastAsia="微软雅黑" w:cs="微软雅黑"/>
                <w:color w:val="221714"/>
                <w:kern w:val="2"/>
                <w:sz w:val="18"/>
                <w:szCs w:val="18"/>
                <w:lang w:val="en-US" w:eastAsia="zh-CN" w:bidi="ar-SA"/>
              </w:rPr>
              <w:t>（*基础款不支持该功能）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2路DVI输入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HB-MS-2I-DI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HB-MS-2O-D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13025" cy="466090"/>
                  <wp:effectExtent l="0" t="0" r="0" b="17780"/>
                  <wp:docPr id="4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12000"/>
                          </a:blip>
                          <a:srcRect t="41548" b="42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2600960" cy="431800"/>
                  <wp:effectExtent l="0" t="0" r="152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12000"/>
                          </a:blip>
                          <a:srcRect l="3609" t="42286" r="3609" b="42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两通道DVI无缝输入卡，兼容HDMI，支持2路3.5模拟立体声音频输入；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4.95Gbps数据带宽，TMDS每通道最高1.65Gbps；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支持HDMI1.3/DVI1.0标准，兼容HDCP1.4，支持HDCP转换；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可接入HDMI、DVI数字信号、VGA信号、YPbPr分量信号和CVBS复合视频；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隔行转逐行转换功能</w:t>
            </w:r>
            <w:r>
              <w:rPr>
                <w:rFonts w:hint="default" w:ascii="微软雅黑" w:eastAsia="微软雅黑" w:cs="微软雅黑"/>
                <w:color w:val="221714"/>
                <w:kern w:val="2"/>
                <w:sz w:val="18"/>
                <w:szCs w:val="18"/>
                <w:lang w:eastAsia="zh-Hans" w:bidi="ar-SA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支持模拟立体声+DVI或模拟信号转换为HDMI信号；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可使用模拟音频信号替换现有HDMI内嵌音频；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  <w:t>支持OSD字符叠加；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两通道DVI无缝输出卡，兼容HDMI，支持2路3.5模拟立体声音频输出；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4.95Gbps数据带宽，TMDS每通道最高1.65Gbps；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支持HDMI1.3/DVI1.0标准，兼容HDCP1.4，支持HDCP转换；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可接入HDMI、DVI数字信号、VGA信号、YPbPr分量信号和CVBS复合视频；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支持分辨率转换输出、无缝切换和多屏拼接；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HDMI内嵌音频可通过模拟音频接口解嵌输出；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支持OSD字符叠加功能，字体、颜色、大小可调；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2路VGA输入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VA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759075" cy="445135"/>
                  <wp:effectExtent l="0" t="0" r="0" b="1079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bright="12000"/>
                          </a:blip>
                          <a:srcRect t="41589" b="4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07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675890" cy="419735"/>
                  <wp:effectExtent l="0" t="0" r="16510" b="10795"/>
                  <wp:docPr id="11" name="图片 11" descr="2K V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K VGA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12000"/>
                          </a:blip>
                          <a:srcRect t="41964" b="42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两通道VGA无缝输入卡，兼容YPbPr和CVBS，支持2路3.5模拟立体声音频输入；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162Mhz数据带宽；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支持模拟立体声+VGA转换为HDMI信号；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两通道VGA无缝输出卡，兼容YPbPr和CVBS，支持2路3.5模拟立体声音频输出；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162Mhz数据带宽；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支持分辨率转换输出、无缝切换和多屏拼接；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支持OSD字符叠加功能，字体、颜色、大小可调；</w:t>
            </w:r>
          </w:p>
        </w:tc>
      </w:tr>
    </w:tbl>
    <w:p/>
    <w:p/>
    <w:p/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2路SDI输入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SS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81605" cy="447675"/>
                  <wp:effectExtent l="0" t="0" r="0" b="8255"/>
                  <wp:docPr id="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 bright="12000"/>
                          </a:blip>
                          <a:srcRect l="3372" t="41843" r="2113" b="42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652395" cy="504825"/>
                  <wp:effectExtent l="0" t="0" r="14605" b="3175"/>
                  <wp:docPr id="19" name="图片 19" descr="2K S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K SDI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12000"/>
                          </a:blip>
                          <a:srcRect t="41600" b="41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39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两通道SDI无缝输入卡，兼容3G-SDI/HD-SDI/SD-SDI，支持2路3G-SDI环路输出；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自适应速率传输，3G-SDI（100米）、HD-SDI（200米）、SD-SDI（300米）；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分辨率支持PAL/NTSC：1280x720,1920x1080；可接入最高1080P@60Hz分辨率信号；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接口端子SDI：BNC75-5母座；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两通道SDI无缝输出卡，兼容3G-SDI/HD-SDI/SD-SDI；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自适应速率传输，3G-SDI（100米）、HD-SDI（200米）、SD-SDI（300米）；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分辨率支持PAL/NTSC：1280x720,1920x1080；可接入最高1080P@60Hz分辨率信号；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接口端子SDI：BNC75-5母座；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支持分辨率转换输出、无缝切换和多屏拼接；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支持OSD字符叠加功能，字体、颜色、大小可调；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2路HDbaseT输入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（带RS232透传）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HB-MS-2I-HT70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85415" cy="454660"/>
                  <wp:effectExtent l="0" t="0" r="6985" b="2540"/>
                  <wp:docPr id="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12000"/>
                          </a:blip>
                          <a:srcRect t="41387" b="41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2675890" cy="432435"/>
                  <wp:effectExtent l="0" t="0" r="16510" b="24765"/>
                  <wp:docPr id="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bright="12000"/>
                          </a:blip>
                          <a:srcRect t="41498" b="42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两通道HDBaseT无缝输入卡，兼容HDCP，支持2路RS-232信号输入透传；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兼容HDCP1.4，支持HDCP转换；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支持70米HDBaseT信号传输，可同步传输视频、音频、控制信号；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两通道HDBaseT无缝输出卡，兼容HDCP，支持2路RS-232信号输出透传；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兼容HDCP1.4，支持HDCP转换；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支持70米HDBaseT信号传输，可同步传输视频、音频、控制信号；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2路HDbaseT输入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（带音频）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AT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HB-MS-2O-AT70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582545" cy="444500"/>
                  <wp:effectExtent l="0" t="0" r="8255" b="11430"/>
                  <wp:docPr id="2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bright="12000"/>
                          </a:blip>
                          <a:srcRect l="4519" t="41653" r="4519" b="42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2625725" cy="450850"/>
                  <wp:effectExtent l="0" t="0" r="15875" b="5715"/>
                  <wp:docPr id="2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lum bright="12000"/>
                          </a:blip>
                          <a:srcRect l="4698" t="42286" r="5425" b="42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两通道HDBaseT无缝输入卡，兼容HDCP，支持2路模拟音频输入；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兼容HDCP1.4，支持HDCP转换；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支持70米HDBaseT信号传输，可同步传输视频、音频信号；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两通道HDBaseT无缝输出卡，兼容HDCP，支持2路模拟音频输出；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4.95Gbps数据带宽；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兼容HDCP1.4，支持HDCP转换；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支持70米HDBaseT信号传输，可同步传输视频、音频信号；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2路HDMI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4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K输入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HB-MS-2I-4K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60015" cy="434975"/>
                  <wp:effectExtent l="0" t="0" r="6985" b="22225"/>
                  <wp:docPr id="3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lum bright="12000"/>
                          </a:blip>
                          <a:srcRect l="3184" t="42266" r="3825" b="42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1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2680335" cy="412115"/>
                  <wp:effectExtent l="0" t="0" r="12065" b="19685"/>
                  <wp:docPr id="4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12000"/>
                          </a:blip>
                          <a:srcRect l="3633" t="43013" r="3245" b="42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两通道HDMI 4K无缝输入卡，兼容DVI，支持2路3.5模拟立体声音频输入；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18Gbps数据带宽，TMDS每通道最高6Gbps；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支持HDMI2.0、HDMI1.4、HDMI1.3、DVI1.0标准，兼容HDCP2.2，支持HDCP转换；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分辨率支持：800x600,1024x768,1280x720,1280x768,1280x800,1280x1024,1360x768,1400x1050,1600x1200,1920x1080,1920x1200,2560x1440,3840x2160,4096x2160；可接入最高4K@60Hz 4:4:4 分辨率信号；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支持模拟立体声+DVI转换为HDMI信号；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可使用模拟音频信号替换现有HDMI内嵌音频；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两通道HDMI 4K无缝输出卡，兼容DVI，支持2路3.5模拟立体声音频输出；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18Gbps数据带宽，TMDS每通道最高6Gbps；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支持HDMI2.0、HDMI1.4、HDMI1.3、DVI1.0标准，兼容HDCP2.2，支持HDCP转换；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分辨率支持：800x600,1024x768,1280x720,1280x768,1280x800,1280x1024,1360x768,1400x1050,1600x1200,1920x1080,1920x1200,2560x1440,3840x2160,4096x2160；可接入最高4K@60Hz 4:4:4 分辨率信号；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支持分辨率转换输出、无缝切换和多屏拼接；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HDMI内嵌音频可通过模拟音频接口解嵌输出；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2路HDbaseT 4K输入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（带RS232透传）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HB-MS-2I-4KHT100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HB-MS-2O-4KHT100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85415" cy="454660"/>
                  <wp:effectExtent l="0" t="0" r="6985" b="2540"/>
                  <wp:docPr id="4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 bright="12000"/>
                          </a:blip>
                          <a:srcRect t="41387" b="416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2675890" cy="432435"/>
                  <wp:effectExtent l="0" t="0" r="16510" b="24765"/>
                  <wp:docPr id="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bright="12000"/>
                          </a:blip>
                          <a:srcRect t="41498" b="42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 4K无缝输入卡，兼容HDCP，支持2路RS-232信号输入透传；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10.2Gbps数据带宽；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兼容HDCP2.0，支持HDCP转换；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支持100米HDBaseT信号传输，可同步传输视频、音频、控制信号；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支持PCM两通道立体声透传，支持模拟音频嵌入替换HDBaseT 内嵌音频；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 4K无缝输出卡，兼容HDCP，支持2路RS-232信号输出透传；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10.2Gbps数据带宽；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兼容HDCP2.0，支持HDCP转换；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支持100米HDBaseT信号传输，可同步传输视频、音频、控制信号；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2路HDbaseT 4K输入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（带音频）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-4KAT100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HB-MS-2O-4KAT100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582545" cy="444500"/>
                  <wp:effectExtent l="0" t="0" r="8255" b="11430"/>
                  <wp:docPr id="5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bright="12000"/>
                          </a:blip>
                          <a:srcRect l="4519" t="41653" r="4519" b="42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2625725" cy="450850"/>
                  <wp:effectExtent l="0" t="0" r="15875" b="5715"/>
                  <wp:docPr id="5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lum bright="12000"/>
                          </a:blip>
                          <a:srcRect l="4698" t="42286" r="5425" b="42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 4K无缝输入卡，兼容HDCP，支持2路模拟立体声输入；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10.2Gbps数据带宽；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兼容HDCP2.0，支持HDCP转换；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支持100米HDBaseT信号传输，可同步传输视频、音频信号；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支持PCM两通道立体声透传，支持模拟音频嵌入替换HDBaseT 内嵌音频；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两通道HDBaseT 4K无缝输出卡，兼容HDCP，支持2路模拟立体声输出；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10.2Gbps数据带宽；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兼容HDCP2.0，支持HDCP转换；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支持100米HDBaseT信号传输，可同步传输视频、音频信号；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支持PCM两通道立体声透传，支持将内嵌PCM两通道音频解嵌为模拟立体声输出；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支持远程供电；</w:t>
            </w:r>
          </w:p>
        </w:tc>
      </w:tr>
    </w:tbl>
    <w:p/>
    <w:tbl>
      <w:tblPr>
        <w:tblStyle w:val="6"/>
        <w:tblW w:w="985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4349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tcBorders>
              <w:bottom w:val="single" w:color="FFFFFF" w:themeColor="background1" w:sz="4" w:space="0"/>
            </w:tcBorders>
            <w:shd w:val="clear" w:color="auto" w:fill="DEEBF6" w:themeFill="accent1" w:themeFillTint="32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2路光纤4K输入</w:t>
            </w:r>
            <w:r>
              <w:rPr>
                <w:rFonts w:hint="default" w:ascii="微软雅黑" w:hAnsi="微软雅黑" w:eastAsia="微软雅黑"/>
                <w:b/>
                <w:bCs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HB-MS-2I-4KUF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HB-MS-2O-4KUF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产品图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drawing>
                <wp:inline distT="0" distB="0" distL="114300" distR="114300">
                  <wp:extent cx="2621915" cy="412750"/>
                  <wp:effectExtent l="0" t="0" r="19685" b="19050"/>
                  <wp:docPr id="5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lum bright="12000"/>
                          </a:blip>
                          <a:srcRect t="42674" b="41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BDD6EE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2621915" cy="403860"/>
                  <wp:effectExtent l="0" t="0" r="19685" b="2540"/>
                  <wp:docPr id="5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lum bright="12000"/>
                          </a:blip>
                          <a:srcRect t="42310" b="42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shd w:val="clear" w:color="auto" w:fill="9CC2E5" w:themeFill="accent1" w:themeFillTint="99"/>
            <w:vAlign w:val="center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产品特性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两通道光纤 4K无缝输入卡，兼容HDMI、DVI，支持单芯多模光纤输入；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10.2Gbps数据带宽；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多模光纤支持500米光纤信号传输；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分辨率支持：800x600,1024x768,1280x720,1280x768,1280x800,1280x1024,1360x768,1400x1050,1600x1200,1920x1080,1920x1200,2560x1440,3840x2160,4096x2160；可接入最高4K@30Hz4:4:4分辨率信号；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支持信号内部转换功能；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left="220" w:leftChars="0" w:hanging="220" w:firstLineChars="0"/>
              <w:jc w:val="left"/>
              <w:rPr>
                <w:rFonts w:hint="default" w:ascii="微软雅黑" w:eastAsia="微软雅黑" w:cs="微软雅黑" w:hAnsiTheme="minorHAnsi"/>
                <w:color w:val="221714"/>
                <w:kern w:val="2"/>
                <w:sz w:val="18"/>
                <w:szCs w:val="18"/>
                <w:lang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支持OSD字符叠加；支持远程供电；</w:t>
            </w:r>
          </w:p>
        </w:tc>
        <w:tc>
          <w:tcPr>
            <w:tcW w:w="4349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shd w:val="clear" w:color="auto" w:fill="D7E6F5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两通道光纤 4K无缝输出卡，兼容HDMI、DVI，支持单芯多模光纤输出；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10.2Gbps数据带宽；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多模光纤支持500米光纤信号传输；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分辨率支持：800x600,1024x768,1280x720,1280x768,1280x800,1280x1024,1360x768,1400x1050,1600x1200,1920x1080,1920x1200,2560x1440,3840x2160,4096x2160；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支持PCM两通道立体声透传；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支持分辨率转换输出、无缝切换和多屏拼接；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left="220" w:leftChars="0" w:hanging="220" w:firstLineChars="0"/>
              <w:jc w:val="left"/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微软雅黑" w:eastAsia="微软雅黑" w:cs="微软雅黑" w:hAnsiTheme="minorHAnsi"/>
                <w:color w:val="221714"/>
                <w:kern w:val="2"/>
                <w:sz w:val="18"/>
                <w:szCs w:val="18"/>
                <w:lang w:val="en-US" w:eastAsia="zh-Hans" w:bidi="ar-SA"/>
              </w:rPr>
              <w:t>支持OSD字符叠加功能，字体、颜色、大小可调；</w:t>
            </w:r>
          </w:p>
        </w:tc>
      </w:tr>
    </w:tbl>
    <w:p>
      <w:pPr>
        <w:jc w:val="left"/>
        <w:rPr>
          <w:rFonts w:hint="default" w:ascii="Microsoft YaHei Regular" w:hAnsi="Microsoft YaHei Regular" w:eastAsia="Microsoft YaHei Regular" w:cs="Microsoft YaHei Regular"/>
          <w:color w:val="7F7F7F" w:themeColor="background1" w:themeShade="80"/>
          <w:sz w:val="18"/>
          <w:szCs w:val="21"/>
          <w:lang w:val="en-US" w:eastAsia="zh-Hans"/>
        </w:rPr>
      </w:pPr>
    </w:p>
    <w:sectPr>
      <w:headerReference r:id="rId5" w:type="default"/>
      <w:footerReference r:id="rId6" w:type="default"/>
      <w:pgSz w:w="11906" w:h="16838"/>
      <w:pgMar w:top="1440" w:right="1026" w:bottom="1338" w:left="1000" w:header="451" w:footer="34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Microsoft YaHei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76" w:lineRule="auto"/>
      <w:jc w:val="left"/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6"/>
        <w:szCs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5742940</wp:posOffset>
          </wp:positionH>
          <wp:positionV relativeFrom="page">
            <wp:posOffset>10064115</wp:posOffset>
          </wp:positionV>
          <wp:extent cx="475615" cy="475615"/>
          <wp:effectExtent l="0" t="0" r="6985" b="6985"/>
          <wp:wrapNone/>
          <wp:docPr id="8" name="图片 8" descr="qrcode_for_gh_3017902a31f3_258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rcode_for_gh_3017902a31f3_258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1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6"/>
        <w:szCs w:val="22"/>
        <w:lang w:val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-67945</wp:posOffset>
              </wp:positionV>
              <wp:extent cx="6304915" cy="14605"/>
              <wp:effectExtent l="0" t="0" r="20320" b="23495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4804" cy="148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pt;margin-top:-5.35pt;height:1.15pt;width:496.45pt;z-index:251663360;mso-width-relative:page;mso-height-relative:page;" filled="f" stroked="t" coordsize="21600,21600" o:gfxdata="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vH133XAAAABwEAAA8AAAAAAAAAAQAgAAAAIgAAAGRycy9kb3ducmV2LnhtbFBLAQIUABQAAAAI&#10;AIdO4kAQPfqP7gEAALcDAAAOAAAAAAAAAAEAIAAAACYBAABkcnMvZTJvRG9jLnhtbFBLBQYAAAAA&#10;BgAGAFkBAACG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6"/>
        <w:szCs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深圳达慧信息技术有限公司  </w:t>
    </w: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6"/>
        <w:szCs w:val="22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www</w:t>
    </w:r>
    <w:r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6"/>
        <w:szCs w:val="22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.hb-iot.com.cn</w:t>
    </w:r>
  </w:p>
  <w:p>
    <w:pPr>
      <w:pStyle w:val="2"/>
      <w:spacing w:line="276" w:lineRule="auto"/>
      <w:jc w:val="both"/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图片仅供参考</w:t>
    </w:r>
    <w:r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，</w:t>
    </w: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请以实物为准</w:t>
    </w:r>
    <w:r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。</w:t>
    </w: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我司保留对产品外观或技术规格的改进和改变的权利</w:t>
    </w:r>
    <w:r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，</w:t>
    </w:r>
    <w:r>
      <w:rPr>
        <w:rFonts w:hint="eastAsia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恕不另行通知</w:t>
    </w:r>
    <w:r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。</w:t>
    </w:r>
  </w:p>
  <w:p>
    <w:pPr>
      <w:pStyle w:val="2"/>
      <w:spacing w:line="276" w:lineRule="auto"/>
      <w:jc w:val="both"/>
      <w:rPr>
        <w:rFonts w:hint="default" w:ascii="Microsoft YaHei Regular" w:hAnsi="Microsoft YaHei Regular" w:eastAsia="Microsoft YaHei Regular" w:cs="Microsoft YaHei Regular"/>
        <w:color w:val="808080" w:themeColor="text1" w:themeTint="80"/>
        <w:sz w:val="15"/>
        <w:szCs w:val="21"/>
        <w:lang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wordWrap w:val="0"/>
      <w:ind w:left="-15" w:leftChars="-7" w:firstLine="16" w:firstLineChars="8"/>
      <w:jc w:val="right"/>
      <w:rPr>
        <w:rFonts w:hint="default" w:ascii="微软雅黑" w:hAnsi="微软雅黑" w:eastAsia="微软雅黑"/>
        <w:sz w:val="20"/>
        <w:szCs w:val="28"/>
        <w:lang w:val="en-US" w:eastAsia="zh-Hans"/>
      </w:rPr>
    </w:pP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HB-</w:t>
    </w:r>
    <w:r>
      <w:rPr>
        <w:rFonts w:hint="default" w:ascii="微软雅黑" w:hAnsi="微软雅黑" w:eastAsia="微软雅黑"/>
        <w:color w:val="808080" w:themeColor="text1" w:themeTint="80"/>
        <w:sz w:val="20"/>
        <w:szCs w:val="28"/>
        <w:lang w:val="en-U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-41910</wp:posOffset>
          </wp:positionV>
          <wp:extent cx="1969770" cy="556260"/>
          <wp:effectExtent l="0" t="0" r="11430" b="15240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rcRect l="19665" t="30540" r="17181" b="37763"/>
                  <a:stretch>
                    <a:fillRect/>
                  </a:stretch>
                </pic:blipFill>
                <pic:spPr>
                  <a:xfrm>
                    <a:off x="0" y="0"/>
                    <a:ext cx="19697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MS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混插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系列</w:t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br w:type="textWrapping"/>
    </w:r>
    <w:r>
      <w:rPr>
        <w:rFonts w:hint="eastAsia" w:ascii="微软雅黑" w:hAnsi="微软雅黑" w:eastAsia="微软雅黑"/>
        <w:color w:val="808080" w:themeColor="text1" w:themeTint="80"/>
        <w:sz w:val="20"/>
        <w:szCs w:val="28"/>
        <w:lang w:val="en-US" w:eastAsia="zh-Han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输入输出板卡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AEFB3"/>
    <w:multiLevelType w:val="singleLevel"/>
    <w:tmpl w:val="5DBAEFB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5B9BD5" w:themeColor="accent1"/>
        <w14:textFill>
          <w14:solidFill>
            <w14:schemeClr w14:val="accent1"/>
          </w14:solidFill>
        </w14:textFill>
      </w:rPr>
    </w:lvl>
  </w:abstractNum>
  <w:abstractNum w:abstractNumId="1">
    <w:nsid w:val="6FFB23D0"/>
    <w:multiLevelType w:val="singleLevel"/>
    <w:tmpl w:val="6FFB23D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5B9BD5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WY1OThmNzA4NDc2NDJkOWM0MGFjYjRhMGI3M2UifQ=="/>
  </w:docVars>
  <w:rsids>
    <w:rsidRoot w:val="1F2B040F"/>
    <w:rsid w:val="00037D2B"/>
    <w:rsid w:val="001D6624"/>
    <w:rsid w:val="001E1559"/>
    <w:rsid w:val="003067FE"/>
    <w:rsid w:val="004945BC"/>
    <w:rsid w:val="004A0132"/>
    <w:rsid w:val="00526ED2"/>
    <w:rsid w:val="00766E3A"/>
    <w:rsid w:val="007C1F7E"/>
    <w:rsid w:val="00931EF7"/>
    <w:rsid w:val="00937E9E"/>
    <w:rsid w:val="00AC248C"/>
    <w:rsid w:val="00D512F3"/>
    <w:rsid w:val="01AF6FCB"/>
    <w:rsid w:val="04782770"/>
    <w:rsid w:val="056553FD"/>
    <w:rsid w:val="07D8724D"/>
    <w:rsid w:val="087FCCDA"/>
    <w:rsid w:val="09236A9F"/>
    <w:rsid w:val="0C882841"/>
    <w:rsid w:val="0D510229"/>
    <w:rsid w:val="0E6249E3"/>
    <w:rsid w:val="12510726"/>
    <w:rsid w:val="1AA20EC6"/>
    <w:rsid w:val="1BFC08C6"/>
    <w:rsid w:val="1C3B7A96"/>
    <w:rsid w:val="1C4F9F82"/>
    <w:rsid w:val="1CDB19A8"/>
    <w:rsid w:val="1E583C25"/>
    <w:rsid w:val="1E77758A"/>
    <w:rsid w:val="1F2B040F"/>
    <w:rsid w:val="1FBA69EB"/>
    <w:rsid w:val="201C3760"/>
    <w:rsid w:val="215B4E65"/>
    <w:rsid w:val="23C04FBD"/>
    <w:rsid w:val="263A42C8"/>
    <w:rsid w:val="2755536E"/>
    <w:rsid w:val="29DE881D"/>
    <w:rsid w:val="2D6A34D4"/>
    <w:rsid w:val="2E7B83B6"/>
    <w:rsid w:val="2EFFBC92"/>
    <w:rsid w:val="2F961550"/>
    <w:rsid w:val="30B22332"/>
    <w:rsid w:val="326B3069"/>
    <w:rsid w:val="33BA02D2"/>
    <w:rsid w:val="369FA873"/>
    <w:rsid w:val="370817AA"/>
    <w:rsid w:val="37AC3D10"/>
    <w:rsid w:val="37DD4546"/>
    <w:rsid w:val="37F9C0BB"/>
    <w:rsid w:val="383D2D2B"/>
    <w:rsid w:val="393A4232"/>
    <w:rsid w:val="3BFFE845"/>
    <w:rsid w:val="3DAE3D8A"/>
    <w:rsid w:val="3EBF13CE"/>
    <w:rsid w:val="3EDB8F2E"/>
    <w:rsid w:val="3EEBFB9A"/>
    <w:rsid w:val="3FDFF0B5"/>
    <w:rsid w:val="41CB0CBF"/>
    <w:rsid w:val="421803B0"/>
    <w:rsid w:val="42A50703"/>
    <w:rsid w:val="4763356D"/>
    <w:rsid w:val="47F34EFF"/>
    <w:rsid w:val="488D2CB4"/>
    <w:rsid w:val="499C3073"/>
    <w:rsid w:val="4A4366A6"/>
    <w:rsid w:val="4A7BADB5"/>
    <w:rsid w:val="4AE92866"/>
    <w:rsid w:val="4BDF9D4D"/>
    <w:rsid w:val="4D125A31"/>
    <w:rsid w:val="4D442AE5"/>
    <w:rsid w:val="4EAD5763"/>
    <w:rsid w:val="4F564F83"/>
    <w:rsid w:val="4F6D073E"/>
    <w:rsid w:val="5198591E"/>
    <w:rsid w:val="51E11F6A"/>
    <w:rsid w:val="53341F59"/>
    <w:rsid w:val="546F2CD5"/>
    <w:rsid w:val="559E6557"/>
    <w:rsid w:val="55A608D6"/>
    <w:rsid w:val="576579E7"/>
    <w:rsid w:val="57B5CAEC"/>
    <w:rsid w:val="57DF1E38"/>
    <w:rsid w:val="58DB3D2A"/>
    <w:rsid w:val="5B399E75"/>
    <w:rsid w:val="5C6353A2"/>
    <w:rsid w:val="5D436DC6"/>
    <w:rsid w:val="5DB7655B"/>
    <w:rsid w:val="5EA88C75"/>
    <w:rsid w:val="5F3FA24F"/>
    <w:rsid w:val="5FADDFF7"/>
    <w:rsid w:val="5FF73B22"/>
    <w:rsid w:val="5FFB0A07"/>
    <w:rsid w:val="5FFF448E"/>
    <w:rsid w:val="63ED3ADC"/>
    <w:rsid w:val="63F8F866"/>
    <w:rsid w:val="666224DB"/>
    <w:rsid w:val="67D79729"/>
    <w:rsid w:val="67DE2923"/>
    <w:rsid w:val="67FF41A2"/>
    <w:rsid w:val="69433743"/>
    <w:rsid w:val="697B82E6"/>
    <w:rsid w:val="6A6E0B4F"/>
    <w:rsid w:val="6A938E3F"/>
    <w:rsid w:val="6BE50739"/>
    <w:rsid w:val="6FCE2F25"/>
    <w:rsid w:val="6FDFB64C"/>
    <w:rsid w:val="6FFB8E2D"/>
    <w:rsid w:val="71F91EC6"/>
    <w:rsid w:val="749F1258"/>
    <w:rsid w:val="74AF09AC"/>
    <w:rsid w:val="75B23D2D"/>
    <w:rsid w:val="76AFEFD7"/>
    <w:rsid w:val="77371342"/>
    <w:rsid w:val="777DDE21"/>
    <w:rsid w:val="77B3794C"/>
    <w:rsid w:val="797FAF9C"/>
    <w:rsid w:val="7BBEF34D"/>
    <w:rsid w:val="7BF7EAB1"/>
    <w:rsid w:val="7BFDB85E"/>
    <w:rsid w:val="7D7238AD"/>
    <w:rsid w:val="7D77C2D5"/>
    <w:rsid w:val="7E75C0D9"/>
    <w:rsid w:val="7E7761DE"/>
    <w:rsid w:val="7E8F7A82"/>
    <w:rsid w:val="7EC75B49"/>
    <w:rsid w:val="7EDBD18C"/>
    <w:rsid w:val="7F98742A"/>
    <w:rsid w:val="7FA6A6DD"/>
    <w:rsid w:val="7FFB28BA"/>
    <w:rsid w:val="7FFDF485"/>
    <w:rsid w:val="7FFE3A12"/>
    <w:rsid w:val="87FE3C5F"/>
    <w:rsid w:val="8DC871F1"/>
    <w:rsid w:val="9D4D74F9"/>
    <w:rsid w:val="A5DBE2B8"/>
    <w:rsid w:val="A7EF07C3"/>
    <w:rsid w:val="ADB63FFB"/>
    <w:rsid w:val="AEF9C581"/>
    <w:rsid w:val="B7B7D545"/>
    <w:rsid w:val="B9FEDF18"/>
    <w:rsid w:val="BBF79524"/>
    <w:rsid w:val="BBFBA3CC"/>
    <w:rsid w:val="BBFFA500"/>
    <w:rsid w:val="BDBFAD0F"/>
    <w:rsid w:val="BDEDFD96"/>
    <w:rsid w:val="BEF71A31"/>
    <w:rsid w:val="BFFE21FE"/>
    <w:rsid w:val="C372F5C9"/>
    <w:rsid w:val="CFA5CF26"/>
    <w:rsid w:val="CFE6B62F"/>
    <w:rsid w:val="D7DE2C64"/>
    <w:rsid w:val="D7FFCDA8"/>
    <w:rsid w:val="DB9B289A"/>
    <w:rsid w:val="DBF14832"/>
    <w:rsid w:val="DFA2909F"/>
    <w:rsid w:val="EBF36CEF"/>
    <w:rsid w:val="EE03521B"/>
    <w:rsid w:val="EF5FFBAB"/>
    <w:rsid w:val="EFB6CC60"/>
    <w:rsid w:val="EFD61B01"/>
    <w:rsid w:val="EFF0F93B"/>
    <w:rsid w:val="EFF58315"/>
    <w:rsid w:val="EFFE0B93"/>
    <w:rsid w:val="F07BD3EA"/>
    <w:rsid w:val="F0D6DCEA"/>
    <w:rsid w:val="F175B0C2"/>
    <w:rsid w:val="F2EDE1EA"/>
    <w:rsid w:val="F37349DB"/>
    <w:rsid w:val="F59FC6BD"/>
    <w:rsid w:val="F6F77CB2"/>
    <w:rsid w:val="F735281A"/>
    <w:rsid w:val="F7F43629"/>
    <w:rsid w:val="F7FB2A44"/>
    <w:rsid w:val="F7FF9FDA"/>
    <w:rsid w:val="F94B2AA1"/>
    <w:rsid w:val="F9FE3741"/>
    <w:rsid w:val="FBF79FA0"/>
    <w:rsid w:val="FD5BDB4E"/>
    <w:rsid w:val="FDBE3EB5"/>
    <w:rsid w:val="FE3E49BA"/>
    <w:rsid w:val="FE5DF3D3"/>
    <w:rsid w:val="FEDF4B41"/>
    <w:rsid w:val="FEFDFA8B"/>
    <w:rsid w:val="FF5FDD34"/>
    <w:rsid w:val="FF6BD927"/>
    <w:rsid w:val="FF7F6E06"/>
    <w:rsid w:val="FFBFC399"/>
    <w:rsid w:val="FFE42C91"/>
    <w:rsid w:val="FFEB0351"/>
    <w:rsid w:val="FFEE79F1"/>
    <w:rsid w:val="FFF3D626"/>
    <w:rsid w:val="FFF94FEB"/>
    <w:rsid w:val="FFFE00FB"/>
    <w:rsid w:val="FFFE3553"/>
    <w:rsid w:val="FFFF02BF"/>
    <w:rsid w:val="FFFF9A23"/>
    <w:rsid w:val="FFFFC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cs="微软雅黑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igh-light-bg4"/>
    <w:qFormat/>
    <w:uiPriority w:val="0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2638</Words>
  <Characters>6004</Characters>
  <Lines>16</Lines>
  <Paragraphs>4</Paragraphs>
  <TotalTime>6</TotalTime>
  <ScaleCrop>false</ScaleCrop>
  <LinksUpToDate>false</LinksUpToDate>
  <CharactersWithSpaces>6025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2021-12-01T00:04:00Z</dcterms:created>
  <dc:creator>粤北小胡</dc:creator>
  <cp:lastModifiedBy>农村人_黄宏浩</cp:lastModifiedBy>
  <dcterms:modified xsi:type="dcterms:W3CDTF">2023-10-17T05:20:32Z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E29B28352CDE55377A3F62635807BC91</vt:lpwstr>
  </property>
</Properties>
</file>